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65" w:rsidRDefault="00971665"/>
    <w:p w:rsidR="00971665" w:rsidRDefault="00971665"/>
    <w:p w:rsidR="00971665" w:rsidRDefault="00971665">
      <w:pPr>
        <w:rPr>
          <w:rFonts w:ascii="Calibri" w:hAnsi="Calibri"/>
        </w:rPr>
      </w:pPr>
    </w:p>
    <w:p w:rsidR="005C1E77" w:rsidRPr="00971665" w:rsidRDefault="001E6438">
      <w:pPr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6DAE07B" wp14:editId="05E2914C">
                <wp:simplePos x="0" y="0"/>
                <wp:positionH relativeFrom="column">
                  <wp:posOffset>-956310</wp:posOffset>
                </wp:positionH>
                <wp:positionV relativeFrom="paragraph">
                  <wp:posOffset>304800</wp:posOffset>
                </wp:positionV>
                <wp:extent cx="791845" cy="4562475"/>
                <wp:effectExtent l="0" t="0" r="8255" b="952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845" cy="4562475"/>
                          <a:chOff x="106691775" y="105336150"/>
                          <a:chExt cx="792000" cy="993600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1775" y="105336150"/>
                            <a:ext cx="477452" cy="9936000"/>
                          </a:xfrm>
                          <a:prstGeom prst="rect">
                            <a:avLst/>
                          </a:prstGeom>
                          <a:solidFill>
                            <a:srgbClr val="CF0A2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221920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EDA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379194" y="105336150"/>
                            <a:ext cx="104581" cy="9936000"/>
                          </a:xfrm>
                          <a:prstGeom prst="rect">
                            <a:avLst/>
                          </a:prstGeom>
                          <a:solidFill>
                            <a:srgbClr val="9C9C9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67B77" id="Group 3" o:spid="_x0000_s1026" style="position:absolute;margin-left:-75.3pt;margin-top:24pt;width:62.35pt;height:359.25pt;z-index:251657216" coordorigin="1066917,1053361" coordsize="7920,9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+f2QMAADURAAAOAAAAZHJzL2Uyb0RvYy54bWzsWNtu4zYQfS+w/0Do3bHusoQoC1uxgwJp&#10;u2ha7DMtURJRiVRJOkpa9N87JOVbgu1lFxvsg21A4Iij4cyZmUNK1++f+g49EiEpZ7njXbkOIqzk&#10;FWVN7vz6y2a2cJBUmFW444zkzjORzvubd99dj0NGfN7yriICgREms3HInVapIZvPZdmSHssrPhAG&#10;kzUXPVYgimZeCTyC9b6b+64bz0cuqkHwkkgJd2/tpHNj7Nc1KdVPdS2JQl3ugG/KXIW5bvV1fnON&#10;s0bgoaXl5Ab+DC96TBksejB1ixVGO0FfmeppKbjktboqeT/ndU1LYmKAaDz3RTR3gu8GE0uTjc1w&#10;gAmgfYHTZ5stf3z8IBCtIHcOYriHFJlVUaChGYcmA407MTwMH4SND4b3vPxNwvT85byWG6uMtuMP&#10;vAJzeKe4geapFr02AUGjJ5OB50MGyJNCJdxMUm8RRg4qYSqMYj9MIpuisoU86sc8N45TL4H7CHQ8&#10;NwqC2IumRJbt+mAIqgMSrg2laRBrQXuMM+uGcX1yVccJ1SePAMsvA/ihxQMxeZMavglgfw/wz1CV&#10;mDUdQaEF2WjtEZYWXsR40YIWWQrBx5bgCpzyTAzaWzBrH9CChOT8K97/CNwe/zBJwggc/RRsOBuE&#10;VHeE90gPckdALCa7+PFeKovwXkUnW/KOVhvadUYQzbboBHrE0I3Fxl36xZSUM7WOaWXG9WPWor1D&#10;TD/bZXAGLsNQa2rnTa/9mXp+6K78dLaJF8ks3ITRLE3cxcz10lUau2Ea3m7+0u56YdbSqiLsnjKy&#10;73sv/G9pnxjIdqzpfDRClUU+1CTuGuDBiQzOopKnwUM5HivyTK2nCgixo33uLA5KONMFsGYVwIEz&#10;hWlnx/PzQEx9AxrnoCw3kZuEwWIGTRPMwmDtzlaLTTFbFl4cJ+tVsVp756CsDdDyy3ExjuyzpgW+&#10;g+ge2mpEFdXlE0SpD8RTUaBkP7HxThiWSjhIcPWRqtY0lCYLbeMMyML8pio6WLdAHBc+wWmK7QgV&#10;UMK+lIAUbDNZRtjy6hkaC3wwbAW7HAxaLv5w0Ag7Ru7I33dYEAd13zNoziCOkhi2mFNBnArbUwGz&#10;EkzljoKaMcNC2W1pNwjatLCSZ6JlfAkEWlPTW9o/6xX4rwUgrTdir+A1exlq1l4cyAiS89XYK/F9&#10;L/WB0l/TviYAvXt4bhgtoJzegL3Wt8v0sKWcNfCFvS7slTsX9vqm2Ct8zV7xm569kgCOtim48U2w&#10;V1ro/+Xs9eJ8ejl7Xc5e//PsZd4j4d3cnCen7wj65f9UNme149eOm78BAAD//wMAUEsDBBQABgAI&#10;AAAAIQAHGPMR4gAAAAsBAAAPAAAAZHJzL2Rvd25yZXYueG1sTI9BT4NAEIXvJv6HzZh4owtVsCJL&#10;0zTqqWlia9L0NoUpkLKzhN0C/feuJz1O5st738uWk27FQL1tDCuIZiEI4sKUDVcKvvcfwQKEdcgl&#10;toZJwY0sLPP7uwzT0oz8RcPOVcKHsE1RQe1cl0ppi5o02pnpiP3vbHqNzp99JcseRx+uWzkPw0Rq&#10;bNg31NjRuqbisrtqBZ8jjqun6H3YXM7r23Efbw+biJR6fJhWbyAcTe4Phl99rw65dzqZK5dWtAqC&#10;KA4Tzyp4XvhRngjm8SuIk4KXJIlB5pn8vyH/AQAA//8DAFBLAQItABQABgAIAAAAIQC2gziS/gAA&#10;AOEBAAATAAAAAAAAAAAAAAAAAAAAAABbQ29udGVudF9UeXBlc10ueG1sUEsBAi0AFAAGAAgAAAAh&#10;ADj9If/WAAAAlAEAAAsAAAAAAAAAAAAAAAAALwEAAF9yZWxzLy5yZWxzUEsBAi0AFAAGAAgAAAAh&#10;AM/kf5/ZAwAANREAAA4AAAAAAAAAAAAAAAAALgIAAGRycy9lMm9Eb2MueG1sUEsBAi0AFAAGAAgA&#10;AAAhAAcY8xHiAAAACwEAAA8AAAAAAAAAAAAAAAAAMwYAAGRycy9kb3ducmV2LnhtbFBLBQYAAAAA&#10;BAAEAPMAAABCBwAAAAA=&#10;">
                <v:rect id="Rectangle 4" o:spid="_x0000_s1027" style="position:absolute;left:1066917;top:1053361;width:4775;height:9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tosIA&#10;AADaAAAADwAAAGRycy9kb3ducmV2LnhtbESPwWrDMBBE74X8g9hCLyWR60MJTpQQCoH2VOL2ktti&#10;bSwTaWUkxXb99VGh0OMwM2+Y7X5yVgwUYudZwcuqAEHceN1xq+D767hcg4gJWaP1TAp+KMJ+t3jY&#10;YqX9yCca6tSKDOFYoQKTUl9JGRtDDuPK98TZu/jgMGUZWqkDjhnurCyL4lU67DgvGOzpzVBzrW9O&#10;Adn2uZhrF+sPe7itz2GaP9ko9fQ4HTYgEk3pP/zXftcKSvi9km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i2iwgAAANoAAAAPAAAAAAAAAAAAAAAAAJgCAABkcnMvZG93&#10;bnJldi54bWxQSwUGAAAAAAQABAD1AAAAhwMAAAAA&#10;" fillcolor="#cf0a2c" stroked="f" insetpen="t">
                  <v:shadow color="#ccc"/>
                  <v:textbox inset="2.88pt,2.88pt,2.88pt,2.88pt"/>
                </v:rect>
                <v:rect id="Rectangle 5" o:spid="_x0000_s1028" style="position:absolute;left:1072219;top:1053361;width:1046;height:9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YMZcIA&#10;AADaAAAADwAAAGRycy9kb3ducmV2LnhtbESPS4vCQBCE7wv+h6GFvenEdX0QHcUVNngR8XVvMm0S&#10;zfSEzGyM/94RhD0WVfUVNV+2phQN1a6wrGDQj0AQp1YXnCk4HX97UxDOI2ssLZOCBzlYLjofc4y1&#10;vfOemoPPRICwi1FB7n0VS+nSnAy6vq2Ig3extUEfZJ1JXeM9wE0pv6JoLA0WHBZyrGidU3o7/BkF&#10;id+eaHQ9Jvby03wn1e6ctZOzUp/ddjUD4an1/+F3e6MVDOF1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9gxlwgAAANoAAAAPAAAAAAAAAAAAAAAAAJgCAABkcnMvZG93&#10;bnJldi54bWxQSwUGAAAAAAQABAD1AAAAhwMAAAAA&#10;" fillcolor="#eda900" stroked="f" insetpen="t">
                  <v:shadow color="#ccc"/>
                  <v:textbox inset="2.88pt,2.88pt,2.88pt,2.88pt"/>
                </v:rect>
                <v:rect id="Rectangle 6" o:spid="_x0000_s1029" style="position:absolute;left:1073791;top:1053361;width:1046;height:9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phMIA&#10;AADaAAAADwAAAGRycy9kb3ducmV2LnhtbESPQYvCMBSE7wv+h/AEL4umiixSm0oRxIIeXHcPHh/N&#10;sy02L6WJtv57s7DgcZiZb5hkM5hGPKhztWUF81kEgriwuuZSwe/PbroC4TyyxsYyKXiSg006+kgw&#10;1rbnb3qcfSkChF2MCirv21hKV1Rk0M1sSxy8q+0M+iC7UuoO+wA3jVxE0Zc0WHNYqLClbUXF7Xw3&#10;CnpvD/vTKnsePzm7RHlzyftyqdRkPGRrEJ4G/w7/t3OtYAl/V8IN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+mmEwgAAANoAAAAPAAAAAAAAAAAAAAAAAJgCAABkcnMvZG93&#10;bnJldi54bWxQSwUGAAAAAAQABAD1AAAAhwMAAAAA&#10;" fillcolor="#9c9c9c" stroked="f" insetpen="t">
                  <v:shadow color="#ccc"/>
                  <v:textbox inset="2.88pt,2.88pt,2.88pt,2.88pt"/>
                </v:rect>
              </v:group>
            </w:pict>
          </mc:Fallback>
        </mc:AlternateContent>
      </w:r>
      <w:r w:rsidR="008A1D69"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 wp14:anchorId="0B2B0230" wp14:editId="0BFF916E">
            <wp:simplePos x="0" y="0"/>
            <wp:positionH relativeFrom="column">
              <wp:posOffset>4010984</wp:posOffset>
            </wp:positionH>
            <wp:positionV relativeFrom="paragraph">
              <wp:posOffset>74930</wp:posOffset>
            </wp:positionV>
            <wp:extent cx="1981835" cy="837565"/>
            <wp:effectExtent l="0" t="0" r="0" b="635"/>
            <wp:wrapNone/>
            <wp:docPr id="10" name="Picture 10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D69" w:rsidRPr="00860F06" w:rsidRDefault="004F6363" w:rsidP="006F3C2D">
      <w:pPr>
        <w:rPr>
          <w:rFonts w:ascii="Calibri" w:hAnsi="Calibri"/>
          <w:b/>
          <w:bCs/>
          <w:iCs/>
          <w:color w:val="C00000"/>
          <w:sz w:val="36"/>
          <w:szCs w:val="32"/>
        </w:rPr>
      </w:pPr>
      <w:r>
        <w:rPr>
          <w:rFonts w:ascii="Calibri" w:hAnsi="Calibri"/>
          <w:b/>
          <w:bCs/>
          <w:iCs/>
          <w:color w:val="C00000"/>
          <w:sz w:val="36"/>
          <w:szCs w:val="32"/>
        </w:rPr>
        <w:t>SAFEGUARDING ADMINISTRATOR</w:t>
      </w:r>
    </w:p>
    <w:p w:rsidR="003E01A4" w:rsidRDefault="00596ED5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>Alresford, Winchester</w:t>
      </w:r>
    </w:p>
    <w:p w:rsidR="003E01A4" w:rsidRDefault="000A227B" w:rsidP="00B86DC6">
      <w:pPr>
        <w:rPr>
          <w:rFonts w:ascii="Myriad Pro" w:hAnsi="Myriad Pro"/>
          <w:color w:val="C00000"/>
          <w:sz w:val="28"/>
          <w:szCs w:val="28"/>
        </w:rPr>
      </w:pPr>
      <w:r>
        <w:rPr>
          <w:rFonts w:ascii="Myriad Pro" w:hAnsi="Myriad Pro"/>
          <w:color w:val="C00000"/>
          <w:sz w:val="28"/>
          <w:szCs w:val="28"/>
        </w:rPr>
        <w:t>2</w:t>
      </w:r>
      <w:r w:rsidR="003E01A4">
        <w:rPr>
          <w:rFonts w:ascii="Myriad Pro" w:hAnsi="Myriad Pro"/>
          <w:color w:val="C00000"/>
          <w:sz w:val="28"/>
          <w:szCs w:val="28"/>
        </w:rPr>
        <w:t xml:space="preserve"> Year Fixed Term Appointment</w:t>
      </w:r>
      <w:bookmarkStart w:id="0" w:name="_GoBack"/>
      <w:bookmarkEnd w:id="0"/>
    </w:p>
    <w:p w:rsidR="00B86DC6" w:rsidRDefault="003E01A4" w:rsidP="00B86DC6">
      <w:pPr>
        <w:rPr>
          <w:rFonts w:ascii="Calibri" w:hAnsi="Calibri"/>
          <w:b/>
          <w:bCs/>
          <w:iCs/>
        </w:rPr>
      </w:pPr>
      <w:r w:rsidRPr="003E01A4">
        <w:rPr>
          <w:rFonts w:ascii="Myriad Pro" w:hAnsi="Myriad Pro"/>
          <w:sz w:val="28"/>
          <w:szCs w:val="28"/>
        </w:rPr>
        <w:t>f</w:t>
      </w:r>
      <w:r w:rsidR="00B86DC6" w:rsidRPr="00E87DB4">
        <w:rPr>
          <w:rFonts w:ascii="Calibri" w:hAnsi="Calibri"/>
          <w:b/>
          <w:bCs/>
          <w:iCs/>
        </w:rPr>
        <w:t xml:space="preserve">ull time, </w:t>
      </w:r>
      <w:r w:rsidR="00B86DC6">
        <w:rPr>
          <w:rFonts w:ascii="Calibri" w:hAnsi="Calibri"/>
          <w:b/>
          <w:bCs/>
          <w:iCs/>
        </w:rPr>
        <w:t xml:space="preserve">salary </w:t>
      </w:r>
      <w:r w:rsidR="004F6363">
        <w:rPr>
          <w:rFonts w:ascii="Calibri" w:hAnsi="Calibri"/>
          <w:b/>
          <w:bCs/>
          <w:iCs/>
        </w:rPr>
        <w:t>£2</w:t>
      </w:r>
      <w:r w:rsidR="00B027D9">
        <w:rPr>
          <w:rFonts w:ascii="Calibri" w:hAnsi="Calibri"/>
          <w:b/>
          <w:bCs/>
          <w:iCs/>
        </w:rPr>
        <w:t>5,342</w:t>
      </w:r>
      <w:r w:rsidR="004F6363">
        <w:rPr>
          <w:rFonts w:ascii="Calibri" w:hAnsi="Calibri"/>
          <w:b/>
          <w:bCs/>
          <w:iCs/>
        </w:rPr>
        <w:t xml:space="preserve"> </w:t>
      </w:r>
      <w:r w:rsidR="00B86DC6">
        <w:rPr>
          <w:rFonts w:ascii="Calibri" w:hAnsi="Calibri"/>
          <w:b/>
          <w:bCs/>
          <w:iCs/>
        </w:rPr>
        <w:t xml:space="preserve">pa </w:t>
      </w:r>
    </w:p>
    <w:p w:rsidR="00B86DC6" w:rsidRPr="00FA224A" w:rsidRDefault="00B86DC6" w:rsidP="00B86DC6">
      <w:pPr>
        <w:rPr>
          <w:rFonts w:asciiTheme="minorHAnsi" w:hAnsiTheme="minorHAnsi"/>
          <w:b/>
        </w:rPr>
      </w:pPr>
      <w:r w:rsidRPr="00FA224A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plus </w:t>
      </w:r>
      <w:r w:rsidRPr="00FA224A">
        <w:rPr>
          <w:rFonts w:asciiTheme="minorHAnsi" w:hAnsiTheme="minorHAnsi"/>
          <w:b/>
        </w:rPr>
        <w:t>15% pension contribution</w:t>
      </w:r>
      <w:r>
        <w:rPr>
          <w:rFonts w:asciiTheme="minorHAnsi" w:hAnsiTheme="minorHAnsi"/>
          <w:b/>
        </w:rPr>
        <w:t>)</w:t>
      </w:r>
      <w:r w:rsidRPr="00FA224A">
        <w:rPr>
          <w:rFonts w:asciiTheme="minorHAnsi" w:hAnsiTheme="minorHAnsi"/>
          <w:b/>
        </w:rPr>
        <w:t xml:space="preserve"> </w:t>
      </w:r>
    </w:p>
    <w:p w:rsidR="004F6363" w:rsidRDefault="004F6363" w:rsidP="00B86DC6">
      <w:pPr>
        <w:rPr>
          <w:rFonts w:ascii="Trebuchet MS" w:hAnsi="Trebuchet MS"/>
          <w:bCs/>
          <w:color w:val="000000"/>
          <w:sz w:val="22"/>
          <w:szCs w:val="22"/>
        </w:rPr>
      </w:pPr>
    </w:p>
    <w:p w:rsidR="004F6363" w:rsidRPr="004F6363" w:rsidRDefault="004F6363" w:rsidP="00B86DC6">
      <w:pPr>
        <w:rPr>
          <w:rFonts w:asciiTheme="minorHAnsi" w:hAnsiTheme="minorHAnsi"/>
          <w:color w:val="C00000"/>
        </w:rPr>
      </w:pPr>
      <w:r w:rsidRPr="004F6363">
        <w:rPr>
          <w:rFonts w:asciiTheme="minorHAnsi" w:hAnsiTheme="minorHAnsi"/>
          <w:bCs/>
          <w:color w:val="000000"/>
        </w:rPr>
        <w:t>The Diocesan Safeguarding Team</w:t>
      </w:r>
      <w:r w:rsidRPr="004F6363">
        <w:rPr>
          <w:rFonts w:asciiTheme="minorHAnsi" w:eastAsia="Calibri" w:hAnsiTheme="minorHAnsi"/>
        </w:rPr>
        <w:t xml:space="preserve"> supports parishes and senior clergy to safeguard children and adults who may be at risk of abuse and neglect, and those in abusive relationships.</w:t>
      </w:r>
    </w:p>
    <w:p w:rsidR="004F6363" w:rsidRPr="004F6363" w:rsidRDefault="004F6363" w:rsidP="00EB0A5D">
      <w:pPr>
        <w:rPr>
          <w:rFonts w:asciiTheme="minorHAnsi" w:hAnsiTheme="minorHAnsi"/>
        </w:rPr>
      </w:pPr>
    </w:p>
    <w:p w:rsidR="004F6363" w:rsidRDefault="004F6363" w:rsidP="00EB0A5D">
      <w:pPr>
        <w:rPr>
          <w:rFonts w:asciiTheme="minorHAnsi" w:eastAsia="Calibri" w:hAnsiTheme="minorHAnsi"/>
        </w:rPr>
      </w:pPr>
      <w:r w:rsidRPr="004F6363">
        <w:rPr>
          <w:rFonts w:asciiTheme="minorHAnsi" w:hAnsiTheme="minorHAnsi"/>
        </w:rPr>
        <w:t xml:space="preserve">We are looking for a Safeguarding Administrator </w:t>
      </w:r>
      <w:r>
        <w:rPr>
          <w:rFonts w:asciiTheme="minorHAnsi" w:eastAsia="Calibri" w:hAnsiTheme="minorHAnsi"/>
        </w:rPr>
        <w:t>to s</w:t>
      </w:r>
      <w:r w:rsidRPr="004F6363">
        <w:rPr>
          <w:rFonts w:asciiTheme="minorHAnsi" w:eastAsia="Calibri" w:hAnsiTheme="minorHAnsi"/>
        </w:rPr>
        <w:t>upport</w:t>
      </w:r>
      <w:r>
        <w:rPr>
          <w:rFonts w:asciiTheme="minorHAnsi" w:eastAsia="Calibri" w:hAnsiTheme="minorHAnsi"/>
        </w:rPr>
        <w:t xml:space="preserve"> the Diocesan Safeguarding Manager </w:t>
      </w:r>
      <w:r w:rsidRPr="004F6363">
        <w:rPr>
          <w:rFonts w:asciiTheme="minorHAnsi" w:eastAsia="Calibri" w:hAnsiTheme="minorHAnsi"/>
        </w:rPr>
        <w:t xml:space="preserve">with implementation of policies and procedures, the maintenance of casework documentation, content management for the safeguarding webpages and administrative support to the Diocesan Safeguarding Team and Safeguarding Panels.  </w:t>
      </w:r>
    </w:p>
    <w:p w:rsidR="007116B7" w:rsidRDefault="007116B7" w:rsidP="00EB0A5D">
      <w:pPr>
        <w:rPr>
          <w:rFonts w:asciiTheme="minorHAnsi" w:hAnsiTheme="minorHAnsi"/>
        </w:rPr>
      </w:pPr>
    </w:p>
    <w:p w:rsidR="001E6438" w:rsidRPr="006528E1" w:rsidRDefault="001E6438" w:rsidP="001E6438">
      <w:pPr>
        <w:numPr>
          <w:ilvl w:val="0"/>
          <w:numId w:val="5"/>
        </w:numPr>
        <w:rPr>
          <w:rFonts w:asciiTheme="minorHAnsi" w:hAnsiTheme="minorHAnsi"/>
        </w:rPr>
      </w:pPr>
      <w:r w:rsidRPr="006528E1">
        <w:rPr>
          <w:rFonts w:asciiTheme="minorHAnsi" w:hAnsiTheme="minorHAnsi"/>
        </w:rPr>
        <w:t xml:space="preserve">35 hours a week with 25 days holiday </w:t>
      </w:r>
      <w:r>
        <w:rPr>
          <w:rFonts w:asciiTheme="minorHAnsi" w:hAnsiTheme="minorHAnsi"/>
        </w:rPr>
        <w:t>pa</w:t>
      </w:r>
    </w:p>
    <w:p w:rsidR="001E6438" w:rsidRPr="006528E1" w:rsidRDefault="001E6438" w:rsidP="001E6438">
      <w:pPr>
        <w:numPr>
          <w:ilvl w:val="0"/>
          <w:numId w:val="5"/>
        </w:numPr>
        <w:rPr>
          <w:rFonts w:asciiTheme="minorHAnsi" w:hAnsiTheme="minorHAnsi"/>
        </w:rPr>
      </w:pPr>
      <w:r w:rsidRPr="006528E1">
        <w:rPr>
          <w:rFonts w:asciiTheme="minorHAnsi" w:hAnsiTheme="minorHAnsi"/>
        </w:rPr>
        <w:t>Own transport essential due to our location</w:t>
      </w:r>
    </w:p>
    <w:p w:rsidR="001E6438" w:rsidRPr="00EA2CF5" w:rsidRDefault="001E6438" w:rsidP="001E6438">
      <w:pPr>
        <w:numPr>
          <w:ilvl w:val="0"/>
          <w:numId w:val="5"/>
        </w:numPr>
        <w:rPr>
          <w:rFonts w:asciiTheme="minorHAnsi" w:hAnsiTheme="minorHAnsi"/>
        </w:rPr>
      </w:pPr>
      <w:r w:rsidRPr="006528E1">
        <w:rPr>
          <w:rFonts w:asciiTheme="minorHAnsi" w:hAnsiTheme="minorHAnsi"/>
        </w:rPr>
        <w:t xml:space="preserve">Application pack is available at: </w:t>
      </w:r>
      <w:hyperlink r:id="rId6" w:history="1">
        <w:r w:rsidRPr="001E6438">
          <w:rPr>
            <w:rStyle w:val="Hyperlink"/>
            <w:rFonts w:asciiTheme="minorHAnsi" w:hAnsiTheme="minorHAnsi"/>
          </w:rPr>
          <w:t>https://www.winchester.anglican.org/vacancies/category/diocesan-office-vacancies/</w:t>
        </w:r>
      </w:hyperlink>
    </w:p>
    <w:p w:rsidR="008E4341" w:rsidRPr="001E6438" w:rsidRDefault="008E4341" w:rsidP="001A78C9">
      <w:pPr>
        <w:numPr>
          <w:ilvl w:val="0"/>
          <w:numId w:val="5"/>
        </w:numPr>
        <w:rPr>
          <w:rFonts w:asciiTheme="minorHAnsi" w:hAnsiTheme="minorHAnsi"/>
        </w:rPr>
      </w:pPr>
      <w:r w:rsidRPr="001E6438">
        <w:rPr>
          <w:rFonts w:asciiTheme="minorHAnsi" w:hAnsiTheme="minorHAnsi"/>
        </w:rPr>
        <w:t>Own transport essential due to our location</w:t>
      </w:r>
    </w:p>
    <w:p w:rsidR="00D56959" w:rsidRDefault="00D56959" w:rsidP="008870B1">
      <w:pPr>
        <w:ind w:left="360"/>
        <w:rPr>
          <w:rFonts w:asciiTheme="minorHAnsi" w:hAnsiTheme="minorHAnsi"/>
        </w:rPr>
      </w:pPr>
    </w:p>
    <w:p w:rsidR="006471D4" w:rsidRPr="00125C69" w:rsidRDefault="008870B1" w:rsidP="006471D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</w:t>
      </w:r>
      <w:r w:rsidR="006471D4" w:rsidRPr="00125C69">
        <w:rPr>
          <w:rFonts w:asciiTheme="minorHAnsi" w:hAnsiTheme="minorHAnsi"/>
          <w:b/>
        </w:rPr>
        <w:t>pplication closing date</w:t>
      </w:r>
      <w:r w:rsidR="00F22EEB" w:rsidRPr="00125C69">
        <w:rPr>
          <w:rFonts w:asciiTheme="minorHAnsi" w:hAnsiTheme="minorHAnsi"/>
          <w:b/>
        </w:rPr>
        <w:t>:</w:t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D56959" w:rsidRPr="00125C69">
        <w:rPr>
          <w:rFonts w:asciiTheme="minorHAnsi" w:hAnsiTheme="minorHAnsi"/>
          <w:b/>
        </w:rPr>
        <w:tab/>
      </w:r>
      <w:r w:rsidR="00334B1F" w:rsidRPr="00125C69">
        <w:rPr>
          <w:rFonts w:asciiTheme="minorHAnsi" w:hAnsiTheme="minorHAnsi"/>
          <w:b/>
        </w:rPr>
        <w:t>1</w:t>
      </w:r>
      <w:r w:rsidR="00EB0A5D" w:rsidRPr="00125C69">
        <w:rPr>
          <w:rFonts w:asciiTheme="minorHAnsi" w:hAnsiTheme="minorHAnsi"/>
          <w:b/>
        </w:rPr>
        <w:t xml:space="preserve">.00 pm on </w:t>
      </w:r>
      <w:r>
        <w:rPr>
          <w:rFonts w:asciiTheme="minorHAnsi" w:hAnsiTheme="minorHAnsi"/>
          <w:b/>
        </w:rPr>
        <w:t xml:space="preserve">11 January 19 </w:t>
      </w:r>
    </w:p>
    <w:p w:rsidR="00334B1F" w:rsidRDefault="00B7651E" w:rsidP="008870B1">
      <w:pPr>
        <w:rPr>
          <w:rFonts w:asciiTheme="minorHAnsi" w:hAnsiTheme="minorHAnsi"/>
        </w:rPr>
      </w:pPr>
      <w:r w:rsidRPr="00125C69">
        <w:rPr>
          <w:rFonts w:asciiTheme="minorHAnsi" w:hAnsiTheme="minorHAnsi"/>
          <w:b/>
        </w:rPr>
        <w:t>Interview date</w:t>
      </w:r>
      <w:r w:rsidR="006471D4" w:rsidRPr="00125C69">
        <w:rPr>
          <w:rFonts w:asciiTheme="minorHAnsi" w:hAnsiTheme="minorHAnsi"/>
          <w:b/>
        </w:rPr>
        <w:t>:</w:t>
      </w:r>
      <w:r w:rsidR="006471D4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F22EEB" w:rsidRPr="00125C69">
        <w:rPr>
          <w:rFonts w:asciiTheme="minorHAnsi" w:hAnsiTheme="minorHAnsi"/>
          <w:b/>
        </w:rPr>
        <w:tab/>
      </w:r>
      <w:r w:rsidR="008870B1">
        <w:rPr>
          <w:rFonts w:asciiTheme="minorHAnsi" w:hAnsiTheme="minorHAnsi"/>
          <w:b/>
        </w:rPr>
        <w:tab/>
        <w:t>15 January 18</w:t>
      </w:r>
      <w:r w:rsidR="00D56959" w:rsidRPr="00125C69">
        <w:rPr>
          <w:rFonts w:asciiTheme="minorHAnsi" w:hAnsiTheme="minorHAnsi"/>
          <w:b/>
        </w:rPr>
        <w:tab/>
      </w:r>
    </w:p>
    <w:p w:rsidR="008870B1" w:rsidRPr="00125C69" w:rsidRDefault="008870B1" w:rsidP="008870B1">
      <w:pPr>
        <w:rPr>
          <w:rFonts w:asciiTheme="minorHAnsi" w:hAnsiTheme="minorHAnsi"/>
        </w:rPr>
      </w:pPr>
    </w:p>
    <w:p w:rsidR="00334B1F" w:rsidRDefault="00334B1F" w:rsidP="00334B1F">
      <w:pPr>
        <w:rPr>
          <w:rFonts w:ascii="Calibri" w:hAnsi="Calibri"/>
        </w:rPr>
      </w:pPr>
    </w:p>
    <w:p w:rsidR="00D56959" w:rsidRDefault="00D56959" w:rsidP="00334B1F">
      <w:pPr>
        <w:rPr>
          <w:rFonts w:ascii="Calibri" w:hAnsi="Calibri"/>
        </w:rPr>
      </w:pPr>
    </w:p>
    <w:sectPr w:rsidR="00D56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7DD"/>
    <w:multiLevelType w:val="hybridMultilevel"/>
    <w:tmpl w:val="B6183F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503F"/>
    <w:multiLevelType w:val="hybridMultilevel"/>
    <w:tmpl w:val="8FDEE4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C2539"/>
    <w:multiLevelType w:val="multilevel"/>
    <w:tmpl w:val="E92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51C8"/>
    <w:multiLevelType w:val="multilevel"/>
    <w:tmpl w:val="A57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D10"/>
    <w:multiLevelType w:val="hybridMultilevel"/>
    <w:tmpl w:val="5846C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30AEF"/>
    <w:multiLevelType w:val="multilevel"/>
    <w:tmpl w:val="584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65"/>
    <w:rsid w:val="00061E14"/>
    <w:rsid w:val="000A227B"/>
    <w:rsid w:val="000C26C6"/>
    <w:rsid w:val="000D02FE"/>
    <w:rsid w:val="00101C10"/>
    <w:rsid w:val="00125C69"/>
    <w:rsid w:val="00135348"/>
    <w:rsid w:val="001D7DD3"/>
    <w:rsid w:val="001E6438"/>
    <w:rsid w:val="00236BE7"/>
    <w:rsid w:val="00275BB9"/>
    <w:rsid w:val="002D788F"/>
    <w:rsid w:val="002F32B8"/>
    <w:rsid w:val="00334B1F"/>
    <w:rsid w:val="00357B9E"/>
    <w:rsid w:val="00370E6E"/>
    <w:rsid w:val="003E01A4"/>
    <w:rsid w:val="003E69F3"/>
    <w:rsid w:val="004F6363"/>
    <w:rsid w:val="005927C8"/>
    <w:rsid w:val="00596ED5"/>
    <w:rsid w:val="005B62C8"/>
    <w:rsid w:val="005C1E77"/>
    <w:rsid w:val="006471D4"/>
    <w:rsid w:val="006613F5"/>
    <w:rsid w:val="006A12AC"/>
    <w:rsid w:val="006F3C2D"/>
    <w:rsid w:val="007116B7"/>
    <w:rsid w:val="007C2FD0"/>
    <w:rsid w:val="007C5AEE"/>
    <w:rsid w:val="0083127E"/>
    <w:rsid w:val="00860F06"/>
    <w:rsid w:val="008870B1"/>
    <w:rsid w:val="008A1D69"/>
    <w:rsid w:val="008C7715"/>
    <w:rsid w:val="008E4341"/>
    <w:rsid w:val="0090049C"/>
    <w:rsid w:val="009413E3"/>
    <w:rsid w:val="00971665"/>
    <w:rsid w:val="00985034"/>
    <w:rsid w:val="009C039E"/>
    <w:rsid w:val="00B027D9"/>
    <w:rsid w:val="00B7651E"/>
    <w:rsid w:val="00B86DC6"/>
    <w:rsid w:val="00B96CBD"/>
    <w:rsid w:val="00C63C25"/>
    <w:rsid w:val="00CB6023"/>
    <w:rsid w:val="00CE3A1D"/>
    <w:rsid w:val="00D45A5F"/>
    <w:rsid w:val="00D56959"/>
    <w:rsid w:val="00E16659"/>
    <w:rsid w:val="00E23127"/>
    <w:rsid w:val="00EA2CF5"/>
    <w:rsid w:val="00EB0A5D"/>
    <w:rsid w:val="00ED7ED3"/>
    <w:rsid w:val="00F0492B"/>
    <w:rsid w:val="00F2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82C93-E140-4A57-BEE5-465905D8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1665"/>
    <w:rPr>
      <w:color w:val="0000FF"/>
      <w:u w:val="single"/>
    </w:rPr>
  </w:style>
  <w:style w:type="paragraph" w:customStyle="1" w:styleId="Default">
    <w:name w:val="Default"/>
    <w:rsid w:val="002D78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C1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E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4F63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nchester.anglican.org/vacancies/category/diocesan-office-vacan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Wording for advert for Trainee Church Buildings Officer</vt:lpstr>
    </vt:vector>
  </TitlesOfParts>
  <Company>The Diocese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Wording for advert for Trainee Church Buildings Officer</dc:title>
  <dc:subject/>
  <dc:creator>Catherine Roberts</dc:creator>
  <cp:keywords/>
  <dc:description/>
  <cp:lastModifiedBy>Debbie Clark</cp:lastModifiedBy>
  <cp:revision>4</cp:revision>
  <cp:lastPrinted>2018-12-07T12:20:00Z</cp:lastPrinted>
  <dcterms:created xsi:type="dcterms:W3CDTF">2018-11-30T15:08:00Z</dcterms:created>
  <dcterms:modified xsi:type="dcterms:W3CDTF">2018-12-07T12:20:00Z</dcterms:modified>
</cp:coreProperties>
</file>