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9E64" w14:textId="77560380" w:rsidR="00925AF8" w:rsidRPr="00331F0B" w:rsidRDefault="0037401D" w:rsidP="00105C2A">
      <w:pPr>
        <w:pStyle w:val="Heading1"/>
        <w:rPr>
          <w:rFonts w:asciiTheme="minorHAnsi" w:hAnsiTheme="minorHAnsi" w:cs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6795E49" wp14:editId="6922ED6F">
            <wp:simplePos x="0" y="0"/>
            <wp:positionH relativeFrom="column">
              <wp:posOffset>5048158</wp:posOffset>
            </wp:positionH>
            <wp:positionV relativeFrom="paragraph">
              <wp:posOffset>-426721</wp:posOffset>
            </wp:positionV>
            <wp:extent cx="1511392" cy="638175"/>
            <wp:effectExtent l="0" t="0" r="0" b="0"/>
            <wp:wrapNone/>
            <wp:docPr id="3" name="Picture 3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91" cy="63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088">
        <w:rPr>
          <w:rFonts w:asciiTheme="minorHAnsi" w:hAnsiTheme="minorHAnsi" w:cstheme="minorHAnsi"/>
          <w:sz w:val="36"/>
          <w:szCs w:val="36"/>
        </w:rPr>
        <w:t xml:space="preserve">Funeral Booking </w:t>
      </w:r>
    </w:p>
    <w:p w14:paraId="74F63126" w14:textId="6ED4A573" w:rsidR="00530BEF" w:rsidRPr="0093707E" w:rsidRDefault="00CE2088" w:rsidP="0093707E">
      <w:pPr>
        <w:rPr>
          <w:rFonts w:cs="Times New Roman"/>
          <w:color w:val="9C9C9C"/>
          <w:sz w:val="28"/>
          <w:szCs w:val="28"/>
        </w:rPr>
      </w:pPr>
      <w:r>
        <w:rPr>
          <w:rFonts w:cs="Times New Roman"/>
          <w:color w:val="9C9C9C"/>
          <w:sz w:val="28"/>
          <w:szCs w:val="28"/>
        </w:rPr>
        <w:t>Support Protocol April 2020</w:t>
      </w:r>
    </w:p>
    <w:p w14:paraId="23C8824E" w14:textId="77777777" w:rsidR="00530BEF" w:rsidRPr="00331F0B" w:rsidRDefault="00530BEF" w:rsidP="0093707E">
      <w:pPr>
        <w:rPr>
          <w:sz w:val="28"/>
        </w:rPr>
      </w:pPr>
    </w:p>
    <w:p w14:paraId="5E3BBBC8" w14:textId="5DC782D3" w:rsidR="00B77196" w:rsidRDefault="00240379" w:rsidP="00B77196">
      <w:pPr>
        <w:rPr>
          <w:color w:val="CF0A2C"/>
          <w:sz w:val="28"/>
        </w:rPr>
      </w:pPr>
      <w:r w:rsidRPr="008B2FDD">
        <w:rPr>
          <w:color w:val="CF0A2C"/>
          <w:sz w:val="28"/>
        </w:rPr>
        <w:t>Context</w:t>
      </w:r>
    </w:p>
    <w:p w14:paraId="49F2C4C6" w14:textId="77777777" w:rsidR="008B2FDD" w:rsidRPr="008B2FDD" w:rsidRDefault="008B2FDD" w:rsidP="00B77196">
      <w:pPr>
        <w:rPr>
          <w:color w:val="CF0A2C"/>
          <w:sz w:val="28"/>
        </w:rPr>
      </w:pPr>
    </w:p>
    <w:p w14:paraId="6547503E" w14:textId="60FC5C14" w:rsidR="001133A8" w:rsidRPr="008B2FDD" w:rsidRDefault="001133A8" w:rsidP="00562A69">
      <w:pPr>
        <w:pStyle w:val="ListParagraph"/>
        <w:numPr>
          <w:ilvl w:val="0"/>
          <w:numId w:val="30"/>
        </w:numPr>
        <w:rPr>
          <w:szCs w:val="22"/>
        </w:rPr>
      </w:pPr>
      <w:r w:rsidRPr="008B2FDD">
        <w:rPr>
          <w:szCs w:val="22"/>
        </w:rPr>
        <w:t>This protocol is being shared with all Funeral Directors and</w:t>
      </w:r>
      <w:r w:rsidR="00120016" w:rsidRPr="008B2FDD">
        <w:rPr>
          <w:szCs w:val="22"/>
        </w:rPr>
        <w:t xml:space="preserve"> licensed</w:t>
      </w:r>
      <w:r w:rsidRPr="008B2FDD">
        <w:rPr>
          <w:szCs w:val="22"/>
        </w:rPr>
        <w:t xml:space="preserve"> clergy in the Diocese of Winchester</w:t>
      </w:r>
      <w:r w:rsidR="00105C2A" w:rsidRPr="008B2FDD">
        <w:rPr>
          <w:szCs w:val="22"/>
        </w:rPr>
        <w:t xml:space="preserve">. It is designed </w:t>
      </w:r>
      <w:r w:rsidR="00894F4A" w:rsidRPr="008B2FDD">
        <w:rPr>
          <w:szCs w:val="22"/>
        </w:rPr>
        <w:t>to ensure the Church of England continues to provide authorised ministers to preside at funerals during the current outbreak of Covid-19</w:t>
      </w:r>
      <w:r w:rsidRPr="008B2FDD">
        <w:rPr>
          <w:szCs w:val="22"/>
        </w:rPr>
        <w:t>.</w:t>
      </w:r>
      <w:r w:rsidR="00120016" w:rsidRPr="008B2FDD">
        <w:rPr>
          <w:szCs w:val="22"/>
        </w:rPr>
        <w:t xml:space="preserve"> </w:t>
      </w:r>
    </w:p>
    <w:p w14:paraId="1A066B69" w14:textId="77777777" w:rsidR="00120016" w:rsidRPr="00894F4A" w:rsidRDefault="00120016" w:rsidP="00894F4A">
      <w:pPr>
        <w:pStyle w:val="ListParagraph"/>
        <w:ind w:left="360"/>
        <w:rPr>
          <w:szCs w:val="22"/>
        </w:rPr>
      </w:pPr>
    </w:p>
    <w:p w14:paraId="08CF591D" w14:textId="2A8A2423" w:rsidR="000C1D0F" w:rsidRPr="00894F4A" w:rsidRDefault="00894F4A" w:rsidP="00FD7690">
      <w:pPr>
        <w:pStyle w:val="ListParagraph"/>
        <w:numPr>
          <w:ilvl w:val="0"/>
          <w:numId w:val="30"/>
        </w:numPr>
        <w:rPr>
          <w:szCs w:val="22"/>
        </w:rPr>
      </w:pPr>
      <w:r w:rsidRPr="00894F4A">
        <w:rPr>
          <w:szCs w:val="22"/>
        </w:rPr>
        <w:t>At present a n</w:t>
      </w:r>
      <w:r w:rsidR="00240379" w:rsidRPr="00894F4A">
        <w:rPr>
          <w:szCs w:val="22"/>
        </w:rPr>
        <w:t xml:space="preserve">umber of </w:t>
      </w:r>
      <w:proofErr w:type="gramStart"/>
      <w:r w:rsidR="00240379" w:rsidRPr="00894F4A">
        <w:rPr>
          <w:szCs w:val="22"/>
        </w:rPr>
        <w:t>clergy</w:t>
      </w:r>
      <w:proofErr w:type="gramEnd"/>
      <w:r w:rsidR="00240379" w:rsidRPr="00894F4A">
        <w:rPr>
          <w:szCs w:val="22"/>
        </w:rPr>
        <w:t xml:space="preserve"> </w:t>
      </w:r>
      <w:r w:rsidRPr="00894F4A">
        <w:rPr>
          <w:szCs w:val="22"/>
        </w:rPr>
        <w:t xml:space="preserve">in our diocese are </w:t>
      </w:r>
      <w:r w:rsidR="00240379" w:rsidRPr="00894F4A">
        <w:rPr>
          <w:szCs w:val="22"/>
        </w:rPr>
        <w:t>self-isolating</w:t>
      </w:r>
      <w:r w:rsidRPr="00894F4A">
        <w:rPr>
          <w:szCs w:val="22"/>
        </w:rPr>
        <w:t xml:space="preserve">, on sick-leave or unavailable for usual duties. This number may increase over the coming weeks. </w:t>
      </w:r>
    </w:p>
    <w:p w14:paraId="38AB9919" w14:textId="77777777" w:rsidR="00894F4A" w:rsidRPr="00894F4A" w:rsidRDefault="00894F4A" w:rsidP="00894F4A">
      <w:pPr>
        <w:pStyle w:val="ListParagraph"/>
        <w:ind w:left="360"/>
        <w:rPr>
          <w:szCs w:val="22"/>
        </w:rPr>
      </w:pPr>
    </w:p>
    <w:p w14:paraId="03FFD296" w14:textId="6589FAF0" w:rsidR="00894F4A" w:rsidRPr="00894F4A" w:rsidRDefault="00894F4A" w:rsidP="005B0637">
      <w:pPr>
        <w:pStyle w:val="ListParagraph"/>
        <w:numPr>
          <w:ilvl w:val="0"/>
          <w:numId w:val="30"/>
        </w:numPr>
        <w:rPr>
          <w:szCs w:val="22"/>
        </w:rPr>
      </w:pPr>
      <w:r w:rsidRPr="00894F4A">
        <w:rPr>
          <w:szCs w:val="22"/>
        </w:rPr>
        <w:t xml:space="preserve">During this period, the Diocesan Team will provide additional support to </w:t>
      </w:r>
      <w:r w:rsidR="00105C2A">
        <w:rPr>
          <w:szCs w:val="22"/>
        </w:rPr>
        <w:t xml:space="preserve">Funeral Directors </w:t>
      </w:r>
      <w:r w:rsidRPr="00894F4A">
        <w:rPr>
          <w:szCs w:val="22"/>
        </w:rPr>
        <w:t xml:space="preserve">in line with the process described below. </w:t>
      </w:r>
    </w:p>
    <w:p w14:paraId="0D5E9104" w14:textId="27C08B41" w:rsidR="00240379" w:rsidRPr="00894F4A" w:rsidRDefault="00240379" w:rsidP="00894F4A">
      <w:pPr>
        <w:pBdr>
          <w:bottom w:val="single" w:sz="4" w:space="1" w:color="auto"/>
        </w:pBdr>
        <w:rPr>
          <w:szCs w:val="22"/>
        </w:rPr>
      </w:pPr>
    </w:p>
    <w:p w14:paraId="159A5925" w14:textId="77777777" w:rsidR="000C1D0F" w:rsidRPr="00240379" w:rsidRDefault="000C1D0F" w:rsidP="00B77196">
      <w:pPr>
        <w:rPr>
          <w:szCs w:val="22"/>
        </w:rPr>
      </w:pPr>
    </w:p>
    <w:p w14:paraId="7B0580B5" w14:textId="696E57BB" w:rsidR="000C1D0F" w:rsidRDefault="00240379" w:rsidP="00B77196">
      <w:pPr>
        <w:rPr>
          <w:color w:val="CF0A2C"/>
          <w:sz w:val="28"/>
        </w:rPr>
      </w:pPr>
      <w:r>
        <w:rPr>
          <w:color w:val="CF0A2C"/>
          <w:sz w:val="28"/>
        </w:rPr>
        <w:t>Process</w:t>
      </w:r>
    </w:p>
    <w:p w14:paraId="5436A10A" w14:textId="3EFE9475" w:rsidR="001133A8" w:rsidRPr="00105C2A" w:rsidRDefault="00105C2A" w:rsidP="007412D7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 xml:space="preserve">In the first instance all </w:t>
      </w:r>
      <w:r w:rsidR="001133A8" w:rsidRPr="00105C2A">
        <w:rPr>
          <w:bCs/>
        </w:rPr>
        <w:t>Funeral Directors should continue to contact</w:t>
      </w:r>
      <w:r w:rsidR="00120016" w:rsidRPr="00105C2A">
        <w:rPr>
          <w:bCs/>
        </w:rPr>
        <w:t xml:space="preserve"> local </w:t>
      </w:r>
      <w:r>
        <w:rPr>
          <w:bCs/>
        </w:rPr>
        <w:t>clergy</w:t>
      </w:r>
      <w:r w:rsidR="001133A8" w:rsidRPr="00105C2A">
        <w:rPr>
          <w:bCs/>
        </w:rPr>
        <w:t xml:space="preserve"> in the usual way to book funerals. </w:t>
      </w:r>
      <w:r>
        <w:rPr>
          <w:bCs/>
        </w:rPr>
        <w:t>Parish c</w:t>
      </w:r>
      <w:r w:rsidRPr="00105C2A">
        <w:rPr>
          <w:bCs/>
        </w:rPr>
        <w:t xml:space="preserve">ontact details are available from </w:t>
      </w:r>
      <w:r>
        <w:rPr>
          <w:bCs/>
        </w:rPr>
        <w:t>local</w:t>
      </w:r>
      <w:r w:rsidRPr="00105C2A">
        <w:rPr>
          <w:bCs/>
        </w:rPr>
        <w:t xml:space="preserve"> parish websites</w:t>
      </w:r>
      <w:r w:rsidR="00671D6A">
        <w:rPr>
          <w:bCs/>
        </w:rPr>
        <w:t xml:space="preserve"> or through</w:t>
      </w:r>
      <w:r>
        <w:rPr>
          <w:bCs/>
        </w:rPr>
        <w:t xml:space="preserve"> </w:t>
      </w:r>
      <w:hyperlink r:id="rId9" w:history="1">
        <w:r w:rsidRPr="00D02D91">
          <w:rPr>
            <w:rStyle w:val="Hyperlink"/>
            <w:bCs/>
          </w:rPr>
          <w:t>www.achurchnearyou.com/</w:t>
        </w:r>
      </w:hyperlink>
      <w:r w:rsidR="00671D6A">
        <w:rPr>
          <w:bCs/>
        </w:rPr>
        <w:t>.</w:t>
      </w:r>
    </w:p>
    <w:p w14:paraId="5BA9E883" w14:textId="77777777" w:rsidR="001133A8" w:rsidRDefault="001133A8" w:rsidP="001133A8">
      <w:pPr>
        <w:pStyle w:val="ListParagraph"/>
        <w:ind w:left="360"/>
        <w:rPr>
          <w:bCs/>
        </w:rPr>
      </w:pPr>
    </w:p>
    <w:p w14:paraId="2C46064C" w14:textId="7764886B" w:rsidR="001133A8" w:rsidRDefault="00105C2A" w:rsidP="001133A8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 xml:space="preserve">Where </w:t>
      </w:r>
      <w:r w:rsidR="00120016">
        <w:rPr>
          <w:bCs/>
        </w:rPr>
        <w:t>the local vicar</w:t>
      </w:r>
      <w:r w:rsidR="001133A8">
        <w:rPr>
          <w:bCs/>
        </w:rPr>
        <w:t xml:space="preserve"> cannot do the funeral or does not respond within 4 hours</w:t>
      </w:r>
      <w:r w:rsidR="00120016">
        <w:rPr>
          <w:bCs/>
        </w:rPr>
        <w:t>,</w:t>
      </w:r>
      <w:r w:rsidR="001133A8">
        <w:rPr>
          <w:bCs/>
        </w:rPr>
        <w:t xml:space="preserve"> the Funeral Director should emai</w:t>
      </w:r>
      <w:r>
        <w:rPr>
          <w:bCs/>
        </w:rPr>
        <w:t>l</w:t>
      </w:r>
      <w:r w:rsidR="001133A8">
        <w:rPr>
          <w:bCs/>
        </w:rPr>
        <w:t xml:space="preserve"> </w:t>
      </w:r>
      <w:hyperlink r:id="rId10" w:history="1">
        <w:r w:rsidRPr="00D02D91">
          <w:rPr>
            <w:rStyle w:val="Hyperlink"/>
            <w:bCs/>
          </w:rPr>
          <w:t>funerals@winchester.anglican.org</w:t>
        </w:r>
      </w:hyperlink>
      <w:r w:rsidR="001133A8">
        <w:rPr>
          <w:bCs/>
        </w:rPr>
        <w:t xml:space="preserve"> </w:t>
      </w:r>
      <w:r>
        <w:rPr>
          <w:bCs/>
        </w:rPr>
        <w:t>giving details of the funeral.</w:t>
      </w:r>
    </w:p>
    <w:p w14:paraId="7FA64807" w14:textId="77777777" w:rsidR="001133A8" w:rsidRPr="001133A8" w:rsidRDefault="001133A8" w:rsidP="001133A8">
      <w:pPr>
        <w:pStyle w:val="ListParagraph"/>
        <w:rPr>
          <w:bCs/>
        </w:rPr>
      </w:pPr>
    </w:p>
    <w:p w14:paraId="5B1FB276" w14:textId="77777777" w:rsidR="005C1C6F" w:rsidRDefault="001133A8" w:rsidP="005C1C6F">
      <w:pPr>
        <w:pStyle w:val="ListParagraph"/>
        <w:numPr>
          <w:ilvl w:val="0"/>
          <w:numId w:val="32"/>
        </w:numPr>
        <w:rPr>
          <w:bCs/>
        </w:rPr>
      </w:pPr>
      <w:r w:rsidRPr="00105C2A">
        <w:rPr>
          <w:bCs/>
        </w:rPr>
        <w:t xml:space="preserve">The Diocesan Team will </w:t>
      </w:r>
      <w:r w:rsidR="00105C2A" w:rsidRPr="00105C2A">
        <w:rPr>
          <w:bCs/>
        </w:rPr>
        <w:t xml:space="preserve">confirm receipt of the </w:t>
      </w:r>
      <w:r w:rsidR="00105C2A">
        <w:rPr>
          <w:bCs/>
        </w:rPr>
        <w:t>email</w:t>
      </w:r>
      <w:r w:rsidR="00105C2A" w:rsidRPr="00105C2A">
        <w:rPr>
          <w:bCs/>
        </w:rPr>
        <w:t xml:space="preserve"> and</w:t>
      </w:r>
      <w:r w:rsidR="00105C2A">
        <w:rPr>
          <w:bCs/>
        </w:rPr>
        <w:t xml:space="preserve"> then</w:t>
      </w:r>
      <w:r w:rsidR="00105C2A" w:rsidRPr="00105C2A">
        <w:rPr>
          <w:bCs/>
        </w:rPr>
        <w:t xml:space="preserve"> </w:t>
      </w:r>
      <w:r w:rsidRPr="00105C2A">
        <w:rPr>
          <w:bCs/>
        </w:rPr>
        <w:t>source a clergy person to preside at the funeral</w:t>
      </w:r>
      <w:r w:rsidR="00105C2A" w:rsidRPr="00105C2A">
        <w:rPr>
          <w:bCs/>
        </w:rPr>
        <w:t xml:space="preserve">. </w:t>
      </w:r>
      <w:r w:rsidR="00105C2A">
        <w:rPr>
          <w:bCs/>
        </w:rPr>
        <w:t>The clergy person</w:t>
      </w:r>
      <w:r w:rsidR="00C63AFC">
        <w:rPr>
          <w:bCs/>
        </w:rPr>
        <w:t>’</w:t>
      </w:r>
      <w:r w:rsidR="00105C2A">
        <w:rPr>
          <w:bCs/>
        </w:rPr>
        <w:t>s details</w:t>
      </w:r>
      <w:r w:rsidR="00105C2A" w:rsidRPr="00105C2A">
        <w:rPr>
          <w:bCs/>
        </w:rPr>
        <w:t xml:space="preserve"> will then be confirmed with the Funeral Director</w:t>
      </w:r>
      <w:r w:rsidR="00105C2A">
        <w:rPr>
          <w:bCs/>
        </w:rPr>
        <w:t xml:space="preserve"> to allow them to discuss specific arrang</w:t>
      </w:r>
      <w:bookmarkStart w:id="0" w:name="_GoBack"/>
      <w:bookmarkEnd w:id="0"/>
      <w:r w:rsidR="00105C2A">
        <w:rPr>
          <w:bCs/>
        </w:rPr>
        <w:t xml:space="preserve">ements directly. </w:t>
      </w:r>
    </w:p>
    <w:p w14:paraId="6A0E3D1E" w14:textId="77777777" w:rsidR="005C1C6F" w:rsidRDefault="005C1C6F" w:rsidP="005C1C6F">
      <w:pPr>
        <w:pStyle w:val="ListParagraph"/>
      </w:pPr>
    </w:p>
    <w:p w14:paraId="21E36BF5" w14:textId="00E4E450" w:rsidR="005C1C6F" w:rsidRPr="005C1C6F" w:rsidRDefault="005C1C6F" w:rsidP="005C1C6F">
      <w:pPr>
        <w:pStyle w:val="ListParagraph"/>
        <w:numPr>
          <w:ilvl w:val="0"/>
          <w:numId w:val="32"/>
        </w:numPr>
        <w:rPr>
          <w:bCs/>
        </w:rPr>
      </w:pPr>
      <w:r>
        <w:t>Where it is a burial in a churchyard</w:t>
      </w:r>
      <w:r w:rsidR="00B95A4E">
        <w:t>,</w:t>
      </w:r>
      <w:r>
        <w:t xml:space="preserve"> Funeral Directors will need to liaise with the parish representative to agree and mark a grave space; the Diocesan Team will facilitate this if required.</w:t>
      </w:r>
    </w:p>
    <w:p w14:paraId="2CB151B9" w14:textId="77777777" w:rsidR="005C1C6F" w:rsidRDefault="005C1C6F" w:rsidP="005C1C6F">
      <w:pPr>
        <w:pStyle w:val="ListParagraph"/>
      </w:pPr>
    </w:p>
    <w:p w14:paraId="36D2C8DB" w14:textId="2EDAFB32" w:rsidR="005C1C6F" w:rsidRPr="005C1C6F" w:rsidRDefault="005C1C6F" w:rsidP="005C1C6F">
      <w:pPr>
        <w:pStyle w:val="ListParagraph"/>
        <w:numPr>
          <w:ilvl w:val="0"/>
          <w:numId w:val="32"/>
        </w:numPr>
        <w:rPr>
          <w:bCs/>
        </w:rPr>
      </w:pPr>
      <w:r>
        <w:t>Details of the funeral will be passed, by the Diocesan Team, to the relevant parish so that normal post funeral ministry can still be offered. </w:t>
      </w:r>
    </w:p>
    <w:p w14:paraId="6DCF0EA3" w14:textId="77777777" w:rsidR="002E49BD" w:rsidRPr="002E49BD" w:rsidRDefault="002E49BD" w:rsidP="002E49BD">
      <w:pPr>
        <w:pStyle w:val="ListParagraph"/>
        <w:rPr>
          <w:bCs/>
        </w:rPr>
      </w:pPr>
    </w:p>
    <w:p w14:paraId="71694873" w14:textId="68177ADF" w:rsidR="001133A8" w:rsidRDefault="001133A8" w:rsidP="001133A8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 xml:space="preserve">In </w:t>
      </w:r>
      <w:r w:rsidR="00105C2A">
        <w:rPr>
          <w:bCs/>
        </w:rPr>
        <w:t>exceptional cases</w:t>
      </w:r>
      <w:r>
        <w:rPr>
          <w:bCs/>
        </w:rPr>
        <w:t xml:space="preserve">, Funeral Directors can call on </w:t>
      </w:r>
      <w:r w:rsidRPr="00B95A4E">
        <w:rPr>
          <w:bCs/>
        </w:rPr>
        <w:t>01962 737</w:t>
      </w:r>
      <w:r w:rsidR="00671D6A" w:rsidRPr="00B95A4E">
        <w:rPr>
          <w:bCs/>
        </w:rPr>
        <w:t>345</w:t>
      </w:r>
      <w:r w:rsidRPr="00B95A4E">
        <w:rPr>
          <w:bCs/>
        </w:rPr>
        <w:t xml:space="preserve"> </w:t>
      </w:r>
      <w:r w:rsidR="00105C2A" w:rsidRPr="008B2FDD">
        <w:rPr>
          <w:bCs/>
        </w:rPr>
        <w:t>o</w:t>
      </w:r>
      <w:r w:rsidRPr="008B2FDD">
        <w:rPr>
          <w:bCs/>
        </w:rPr>
        <w:t>r 01962 737</w:t>
      </w:r>
      <w:r w:rsidR="008B2FDD" w:rsidRPr="008B2FDD">
        <w:rPr>
          <w:bCs/>
        </w:rPr>
        <w:t>348</w:t>
      </w:r>
      <w:r w:rsidR="00973D56">
        <w:rPr>
          <w:bCs/>
        </w:rPr>
        <w:t>.</w:t>
      </w:r>
      <w:r>
        <w:rPr>
          <w:bCs/>
        </w:rPr>
        <w:t xml:space="preserve"> Be aware that due to the current closure of the Diocesan Office these numbers </w:t>
      </w:r>
      <w:proofErr w:type="gramStart"/>
      <w:r>
        <w:rPr>
          <w:bCs/>
        </w:rPr>
        <w:t>cannot be covered at all times</w:t>
      </w:r>
      <w:proofErr w:type="gramEnd"/>
      <w:r>
        <w:rPr>
          <w:bCs/>
        </w:rPr>
        <w:t xml:space="preserve"> so </w:t>
      </w:r>
      <w:r w:rsidR="00120016">
        <w:rPr>
          <w:bCs/>
        </w:rPr>
        <w:t xml:space="preserve">email should always be your first option. </w:t>
      </w:r>
    </w:p>
    <w:p w14:paraId="5C72C76B" w14:textId="77777777" w:rsidR="00C63AFC" w:rsidRPr="00C63AFC" w:rsidRDefault="00C63AFC" w:rsidP="00C63AFC">
      <w:pPr>
        <w:pStyle w:val="ListParagraph"/>
        <w:rPr>
          <w:bCs/>
        </w:rPr>
      </w:pPr>
    </w:p>
    <w:p w14:paraId="502CA996" w14:textId="1A43FBE0" w:rsidR="00C63AFC" w:rsidRDefault="00C63AFC" w:rsidP="00C63AFC">
      <w:pPr>
        <w:rPr>
          <w:bCs/>
        </w:rPr>
      </w:pPr>
    </w:p>
    <w:p w14:paraId="3D2289A8" w14:textId="4C656493" w:rsidR="00C63AFC" w:rsidRDefault="00C63AFC" w:rsidP="00C63AFC">
      <w:pPr>
        <w:rPr>
          <w:bCs/>
        </w:rPr>
      </w:pPr>
    </w:p>
    <w:p w14:paraId="68D03829" w14:textId="77777777" w:rsidR="00973D56" w:rsidRDefault="00973D56" w:rsidP="00C63AFC">
      <w:pPr>
        <w:rPr>
          <w:bCs/>
        </w:rPr>
      </w:pPr>
    </w:p>
    <w:p w14:paraId="47266A0D" w14:textId="27BF5B9A" w:rsidR="00C63AFC" w:rsidRDefault="00C63AFC" w:rsidP="00C63AFC">
      <w:pPr>
        <w:rPr>
          <w:bCs/>
        </w:rPr>
      </w:pPr>
    </w:p>
    <w:p w14:paraId="7329E57B" w14:textId="295584EA" w:rsidR="00C63AFC" w:rsidRDefault="00C63AFC" w:rsidP="00C63AFC">
      <w:pPr>
        <w:rPr>
          <w:bCs/>
        </w:rPr>
      </w:pPr>
    </w:p>
    <w:p w14:paraId="50D8C7C5" w14:textId="2774A457" w:rsidR="00C63AFC" w:rsidRDefault="00C63AFC" w:rsidP="00C63AFC">
      <w:pPr>
        <w:rPr>
          <w:bCs/>
        </w:rPr>
      </w:pPr>
    </w:p>
    <w:p w14:paraId="40D153EE" w14:textId="398D9F63" w:rsidR="00C63AFC" w:rsidRDefault="00C63AFC" w:rsidP="00C63AFC">
      <w:pPr>
        <w:rPr>
          <w:bCs/>
        </w:rPr>
      </w:pPr>
    </w:p>
    <w:p w14:paraId="09286F36" w14:textId="6F3F20B6" w:rsidR="00C63AFC" w:rsidRDefault="00C63AFC" w:rsidP="00C63AFC">
      <w:pPr>
        <w:rPr>
          <w:bCs/>
        </w:rPr>
      </w:pPr>
    </w:p>
    <w:p w14:paraId="093FA449" w14:textId="31B3842B" w:rsidR="00C63AFC" w:rsidRDefault="00C63AFC" w:rsidP="00C63AFC">
      <w:pPr>
        <w:rPr>
          <w:color w:val="CF0A2C"/>
          <w:sz w:val="28"/>
        </w:rPr>
      </w:pPr>
      <w:r>
        <w:rPr>
          <w:color w:val="CF0A2C"/>
          <w:sz w:val="28"/>
        </w:rPr>
        <w:lastRenderedPageBreak/>
        <w:t xml:space="preserve">Process Overview </w:t>
      </w:r>
    </w:p>
    <w:p w14:paraId="4EE2417C" w14:textId="77777777" w:rsidR="00C63AFC" w:rsidRPr="00C63AFC" w:rsidRDefault="00C63AFC" w:rsidP="00C63AFC">
      <w:pPr>
        <w:rPr>
          <w:bCs/>
        </w:rPr>
      </w:pPr>
    </w:p>
    <w:p w14:paraId="206B4521" w14:textId="16C9A993" w:rsidR="001133A8" w:rsidRDefault="00C63AFC" w:rsidP="00120016">
      <w:pPr>
        <w:pStyle w:val="ListParagraph"/>
        <w:ind w:left="360"/>
        <w:jc w:val="center"/>
        <w:rPr>
          <w:bCs/>
        </w:rPr>
      </w:pPr>
      <w:r>
        <w:object w:dxaOrig="5901" w:dyaOrig="6000" w14:anchorId="177862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5pt;height:409.5pt" o:ole="">
            <v:imagedata r:id="rId11" o:title=""/>
          </v:shape>
          <o:OLEObject Type="Embed" ProgID="Visio.Drawing.15" ShapeID="_x0000_i1025" DrawAspect="Content" ObjectID="_1647171616" r:id="rId12"/>
        </w:object>
      </w:r>
    </w:p>
    <w:p w14:paraId="415B74F7" w14:textId="71F21331" w:rsidR="00120016" w:rsidRDefault="00120016" w:rsidP="001133A8">
      <w:pPr>
        <w:pStyle w:val="ListParagraph"/>
        <w:ind w:left="360"/>
        <w:rPr>
          <w:bCs/>
        </w:rPr>
      </w:pPr>
    </w:p>
    <w:p w14:paraId="6ED728D2" w14:textId="4F460164" w:rsidR="00120016" w:rsidRDefault="00120016" w:rsidP="001133A8">
      <w:pPr>
        <w:pStyle w:val="ListParagraph"/>
        <w:ind w:left="360"/>
        <w:rPr>
          <w:bCs/>
        </w:rPr>
      </w:pPr>
    </w:p>
    <w:p w14:paraId="4BB031F8" w14:textId="77777777" w:rsidR="00120016" w:rsidRDefault="00120016" w:rsidP="001133A8">
      <w:pPr>
        <w:pStyle w:val="ListParagraph"/>
        <w:ind w:left="360"/>
        <w:rPr>
          <w:bCs/>
        </w:rPr>
      </w:pPr>
    </w:p>
    <w:p w14:paraId="740B8B35" w14:textId="77777777" w:rsidR="000C1D0F" w:rsidRDefault="000C1D0F" w:rsidP="00E2307D">
      <w:pPr>
        <w:rPr>
          <w:b/>
        </w:rPr>
      </w:pPr>
    </w:p>
    <w:p w14:paraId="79E872ED" w14:textId="77777777" w:rsidR="000C1D0F" w:rsidRDefault="000C1D0F" w:rsidP="00E2307D">
      <w:pPr>
        <w:rPr>
          <w:b/>
        </w:rPr>
      </w:pPr>
    </w:p>
    <w:p w14:paraId="658DE5E8" w14:textId="77777777" w:rsidR="00F27BA4" w:rsidRDefault="00B95A4E" w:rsidP="00F27BA4">
      <w:r>
        <w:pict w14:anchorId="7BFBB022">
          <v:rect id="_x0000_i1026" style="width:0;height:1.5pt" o:hralign="center" o:hrstd="t" o:hr="t" fillcolor="#a0a0a0" stroked="f"/>
        </w:pict>
      </w:r>
    </w:p>
    <w:p w14:paraId="0FB9E035" w14:textId="6BA8C3E4" w:rsidR="00F27BA4" w:rsidRPr="00F27BA4" w:rsidRDefault="00F27BA4" w:rsidP="00F27BA4">
      <w:pPr>
        <w:jc w:val="right"/>
        <w:rPr>
          <w:b/>
        </w:rPr>
      </w:pPr>
      <w:r w:rsidRPr="00F27BA4">
        <w:rPr>
          <w:b/>
        </w:rPr>
        <w:t>CH</w:t>
      </w:r>
      <w:r w:rsidRPr="00F27BA4">
        <w:rPr>
          <w:b/>
        </w:rPr>
        <w:br/>
      </w:r>
      <w:r w:rsidR="00973D56">
        <w:rPr>
          <w:b/>
        </w:rPr>
        <w:t xml:space="preserve">March </w:t>
      </w:r>
      <w:r w:rsidR="002F1E50">
        <w:rPr>
          <w:b/>
        </w:rPr>
        <w:t>2020</w:t>
      </w:r>
    </w:p>
    <w:p w14:paraId="68DB0C72" w14:textId="535AC420" w:rsidR="00F27BA4" w:rsidRDefault="00F27BA4" w:rsidP="00F27BA4">
      <w:pPr>
        <w:pStyle w:val="ListParagraph"/>
        <w:ind w:left="1080"/>
      </w:pPr>
    </w:p>
    <w:p w14:paraId="5C22D844" w14:textId="3FCF8970" w:rsidR="00894F4A" w:rsidRDefault="00894F4A" w:rsidP="00F27BA4">
      <w:pPr>
        <w:pStyle w:val="ListParagraph"/>
        <w:ind w:left="1080"/>
      </w:pPr>
    </w:p>
    <w:p w14:paraId="7B494EFE" w14:textId="77777777" w:rsidR="00C63AFC" w:rsidRDefault="00C63AFC" w:rsidP="00F27BA4">
      <w:pPr>
        <w:pStyle w:val="ListParagraph"/>
        <w:ind w:left="1080"/>
      </w:pPr>
    </w:p>
    <w:p w14:paraId="21405E53" w14:textId="77777777" w:rsidR="00C63AFC" w:rsidRDefault="00C63AFC" w:rsidP="00F27BA4">
      <w:pPr>
        <w:pStyle w:val="ListParagraph"/>
        <w:ind w:left="1080"/>
      </w:pPr>
    </w:p>
    <w:sectPr w:rsidR="00C63AFC" w:rsidSect="000C37E5">
      <w:footerReference w:type="default" r:id="rId13"/>
      <w:pgSz w:w="11906" w:h="16838"/>
      <w:pgMar w:top="1077" w:right="86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BD7CC" w14:textId="77777777" w:rsidR="00237834" w:rsidRDefault="00237834">
      <w:r>
        <w:separator/>
      </w:r>
    </w:p>
  </w:endnote>
  <w:endnote w:type="continuationSeparator" w:id="0">
    <w:p w14:paraId="07D85E0E" w14:textId="77777777" w:rsidR="00237834" w:rsidRDefault="0023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635D" w14:textId="77777777" w:rsidR="00F24B6B" w:rsidRPr="00E6186A" w:rsidRDefault="00CE44CE" w:rsidP="00CE44CE">
    <w:pPr>
      <w:pStyle w:val="Footer"/>
      <w:rPr>
        <w:bCs/>
        <w:color w:val="CF112B"/>
        <w:kern w:val="32"/>
        <w:sz w:val="20"/>
        <w:szCs w:val="28"/>
      </w:rPr>
    </w:pPr>
    <w:r>
      <w:rPr>
        <w:bCs/>
        <w:color w:val="CF112B"/>
        <w:kern w:val="32"/>
        <w:sz w:val="20"/>
        <w:szCs w:val="28"/>
      </w:rPr>
      <w:tab/>
    </w:r>
    <w:r>
      <w:rPr>
        <w:bCs/>
        <w:color w:val="CF112B"/>
        <w:kern w:val="32"/>
        <w:sz w:val="20"/>
        <w:szCs w:val="28"/>
      </w:rPr>
      <w:tab/>
    </w:r>
    <w:r>
      <w:rPr>
        <w:bCs/>
        <w:color w:val="CF112B"/>
        <w:kern w:val="32"/>
        <w:sz w:val="20"/>
        <w:szCs w:val="28"/>
      </w:rPr>
      <w:tab/>
    </w:r>
    <w:r w:rsidR="00F24B6B" w:rsidRPr="00E6186A">
      <w:rPr>
        <w:bCs/>
        <w:color w:val="CF112B"/>
        <w:kern w:val="32"/>
        <w:sz w:val="20"/>
        <w:szCs w:val="28"/>
      </w:rPr>
      <w:t xml:space="preserve">Page </w:t>
    </w:r>
    <w:r w:rsidR="00F24B6B" w:rsidRPr="00E6186A">
      <w:rPr>
        <w:bCs/>
        <w:color w:val="CF112B"/>
        <w:kern w:val="32"/>
        <w:sz w:val="20"/>
        <w:szCs w:val="28"/>
      </w:rPr>
      <w:fldChar w:fldCharType="begin"/>
    </w:r>
    <w:r w:rsidR="00F24B6B" w:rsidRPr="00E6186A">
      <w:rPr>
        <w:bCs/>
        <w:color w:val="CF112B"/>
        <w:kern w:val="32"/>
        <w:sz w:val="20"/>
        <w:szCs w:val="28"/>
      </w:rPr>
      <w:instrText xml:space="preserve"> PAGE </w:instrText>
    </w:r>
    <w:r w:rsidR="00F24B6B" w:rsidRPr="00E6186A">
      <w:rPr>
        <w:bCs/>
        <w:color w:val="CF112B"/>
        <w:kern w:val="32"/>
        <w:sz w:val="20"/>
        <w:szCs w:val="28"/>
      </w:rPr>
      <w:fldChar w:fldCharType="separate"/>
    </w:r>
    <w:r w:rsidR="000C1D0F">
      <w:rPr>
        <w:bCs/>
        <w:noProof/>
        <w:color w:val="CF112B"/>
        <w:kern w:val="32"/>
        <w:sz w:val="20"/>
        <w:szCs w:val="28"/>
      </w:rPr>
      <w:t>1</w:t>
    </w:r>
    <w:r w:rsidR="00F24B6B" w:rsidRPr="00E6186A">
      <w:rPr>
        <w:bCs/>
        <w:color w:val="CF112B"/>
        <w:kern w:val="32"/>
        <w:sz w:val="20"/>
        <w:szCs w:val="28"/>
      </w:rPr>
      <w:fldChar w:fldCharType="end"/>
    </w:r>
    <w:r w:rsidR="00F24B6B" w:rsidRPr="00E6186A">
      <w:rPr>
        <w:bCs/>
        <w:color w:val="CF112B"/>
        <w:kern w:val="32"/>
        <w:sz w:val="20"/>
        <w:szCs w:val="28"/>
      </w:rPr>
      <w:t xml:space="preserve"> of </w:t>
    </w:r>
    <w:r w:rsidR="00F24B6B" w:rsidRPr="00E6186A">
      <w:rPr>
        <w:bCs/>
        <w:color w:val="CF112B"/>
        <w:kern w:val="32"/>
        <w:sz w:val="20"/>
        <w:szCs w:val="28"/>
      </w:rPr>
      <w:fldChar w:fldCharType="begin"/>
    </w:r>
    <w:r w:rsidR="00F24B6B"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="00F24B6B" w:rsidRPr="00E6186A">
      <w:rPr>
        <w:bCs/>
        <w:color w:val="CF112B"/>
        <w:kern w:val="32"/>
        <w:sz w:val="20"/>
        <w:szCs w:val="28"/>
      </w:rPr>
      <w:fldChar w:fldCharType="separate"/>
    </w:r>
    <w:r w:rsidR="000C1D0F">
      <w:rPr>
        <w:bCs/>
        <w:noProof/>
        <w:color w:val="CF112B"/>
        <w:kern w:val="32"/>
        <w:sz w:val="20"/>
        <w:szCs w:val="28"/>
      </w:rPr>
      <w:t>1</w:t>
    </w:r>
    <w:r w:rsidR="00F24B6B"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10F60" w14:textId="77777777" w:rsidR="00237834" w:rsidRDefault="00237834">
      <w:r>
        <w:separator/>
      </w:r>
    </w:p>
  </w:footnote>
  <w:footnote w:type="continuationSeparator" w:id="0">
    <w:p w14:paraId="5B947E28" w14:textId="77777777" w:rsidR="00237834" w:rsidRDefault="0023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D0E"/>
    <w:multiLevelType w:val="hybridMultilevel"/>
    <w:tmpl w:val="3A0C5EEE"/>
    <w:lvl w:ilvl="0" w:tplc="0F5A4AD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06E6"/>
    <w:multiLevelType w:val="hybridMultilevel"/>
    <w:tmpl w:val="C1043BC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0A7C5546"/>
    <w:multiLevelType w:val="hybridMultilevel"/>
    <w:tmpl w:val="6032EE1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 w15:restartNumberingAfterBreak="0">
    <w:nsid w:val="0EBC7FE7"/>
    <w:multiLevelType w:val="hybridMultilevel"/>
    <w:tmpl w:val="264691CC"/>
    <w:lvl w:ilvl="0" w:tplc="0F5A4AD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542BB"/>
    <w:multiLevelType w:val="hybridMultilevel"/>
    <w:tmpl w:val="81006F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05C82"/>
    <w:multiLevelType w:val="hybridMultilevel"/>
    <w:tmpl w:val="895CEE42"/>
    <w:lvl w:ilvl="0" w:tplc="0F5A4AD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119"/>
    <w:multiLevelType w:val="hybridMultilevel"/>
    <w:tmpl w:val="3D346BD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9812B94"/>
    <w:multiLevelType w:val="hybridMultilevel"/>
    <w:tmpl w:val="2684EAB6"/>
    <w:lvl w:ilvl="0" w:tplc="C716345C">
      <w:start w:val="4"/>
      <w:numFmt w:val="decimal"/>
      <w:lvlText w:val="%1."/>
      <w:lvlJc w:val="left"/>
      <w:pPr>
        <w:ind w:left="720" w:hanging="360"/>
      </w:pPr>
      <w:rPr>
        <w:rFonts w:eastAsia="Calibri" w:cs="Calibri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1AF"/>
    <w:multiLevelType w:val="hybridMultilevel"/>
    <w:tmpl w:val="2F9E2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82ECF"/>
    <w:multiLevelType w:val="hybridMultilevel"/>
    <w:tmpl w:val="F72AC5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21AAA"/>
    <w:multiLevelType w:val="hybridMultilevel"/>
    <w:tmpl w:val="97726A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272EE"/>
    <w:multiLevelType w:val="hybridMultilevel"/>
    <w:tmpl w:val="B81A2B88"/>
    <w:lvl w:ilvl="0" w:tplc="8796E64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36ECA"/>
    <w:multiLevelType w:val="hybridMultilevel"/>
    <w:tmpl w:val="78D866D0"/>
    <w:lvl w:ilvl="0" w:tplc="6E808D16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BB72DA"/>
    <w:multiLevelType w:val="hybridMultilevel"/>
    <w:tmpl w:val="EE200AE8"/>
    <w:lvl w:ilvl="0" w:tplc="97A296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F09C4"/>
    <w:multiLevelType w:val="multilevel"/>
    <w:tmpl w:val="4148C9B6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5544AC"/>
    <w:multiLevelType w:val="hybridMultilevel"/>
    <w:tmpl w:val="84147246"/>
    <w:lvl w:ilvl="0" w:tplc="0F5A4AD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9D723B"/>
    <w:multiLevelType w:val="hybridMultilevel"/>
    <w:tmpl w:val="14BCAD70"/>
    <w:lvl w:ilvl="0" w:tplc="0F5A4AD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5C22"/>
    <w:multiLevelType w:val="hybridMultilevel"/>
    <w:tmpl w:val="B6FA3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A756D"/>
    <w:multiLevelType w:val="hybridMultilevel"/>
    <w:tmpl w:val="35B839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D364B1"/>
    <w:multiLevelType w:val="hybridMultilevel"/>
    <w:tmpl w:val="668EAD52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D1D6663"/>
    <w:multiLevelType w:val="hybridMultilevel"/>
    <w:tmpl w:val="68A26AF0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2CD1"/>
    <w:multiLevelType w:val="hybridMultilevel"/>
    <w:tmpl w:val="1A34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1206C"/>
    <w:multiLevelType w:val="multilevel"/>
    <w:tmpl w:val="8EF85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3" w15:restartNumberingAfterBreak="0">
    <w:nsid w:val="6E5B7887"/>
    <w:multiLevelType w:val="hybridMultilevel"/>
    <w:tmpl w:val="51407798"/>
    <w:lvl w:ilvl="0" w:tplc="8CA076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F6306F0"/>
    <w:multiLevelType w:val="hybridMultilevel"/>
    <w:tmpl w:val="BB1EE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D1361C"/>
    <w:multiLevelType w:val="hybridMultilevel"/>
    <w:tmpl w:val="EF42451A"/>
    <w:lvl w:ilvl="0" w:tplc="08090017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92B05"/>
    <w:multiLevelType w:val="hybridMultilevel"/>
    <w:tmpl w:val="20A0DF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520248"/>
    <w:multiLevelType w:val="hybridMultilevel"/>
    <w:tmpl w:val="264691CC"/>
    <w:lvl w:ilvl="0" w:tplc="0F5A4AD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C1933"/>
    <w:multiLevelType w:val="hybridMultilevel"/>
    <w:tmpl w:val="CE9CE952"/>
    <w:lvl w:ilvl="0" w:tplc="8CDE9A5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2BC62D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C23C13"/>
    <w:multiLevelType w:val="hybridMultilevel"/>
    <w:tmpl w:val="E2F0A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C7D8D"/>
    <w:multiLevelType w:val="hybridMultilevel"/>
    <w:tmpl w:val="D04A35D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F55A1B"/>
    <w:multiLevelType w:val="hybridMultilevel"/>
    <w:tmpl w:val="87EAC61C"/>
    <w:lvl w:ilvl="0" w:tplc="97A296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FB3F29"/>
    <w:multiLevelType w:val="hybridMultilevel"/>
    <w:tmpl w:val="8BC0E626"/>
    <w:lvl w:ilvl="0" w:tplc="0F5A4AD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30"/>
  </w:num>
  <w:num w:numId="4">
    <w:abstractNumId w:val="23"/>
  </w:num>
  <w:num w:numId="5">
    <w:abstractNumId w:val="2"/>
  </w:num>
  <w:num w:numId="6">
    <w:abstractNumId w:val="1"/>
  </w:num>
  <w:num w:numId="7">
    <w:abstractNumId w:val="20"/>
  </w:num>
  <w:num w:numId="8">
    <w:abstractNumId w:val="18"/>
  </w:num>
  <w:num w:numId="9">
    <w:abstractNumId w:val="8"/>
  </w:num>
  <w:num w:numId="10">
    <w:abstractNumId w:val="14"/>
  </w:num>
  <w:num w:numId="11">
    <w:abstractNumId w:val="12"/>
  </w:num>
  <w:num w:numId="12">
    <w:abstractNumId w:val="6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4"/>
  </w:num>
  <w:num w:numId="20">
    <w:abstractNumId w:val="31"/>
  </w:num>
  <w:num w:numId="21">
    <w:abstractNumId w:val="13"/>
  </w:num>
  <w:num w:numId="22">
    <w:abstractNumId w:val="5"/>
  </w:num>
  <w:num w:numId="23">
    <w:abstractNumId w:val="3"/>
  </w:num>
  <w:num w:numId="24">
    <w:abstractNumId w:val="25"/>
  </w:num>
  <w:num w:numId="25">
    <w:abstractNumId w:val="16"/>
  </w:num>
  <w:num w:numId="26">
    <w:abstractNumId w:val="0"/>
  </w:num>
  <w:num w:numId="27">
    <w:abstractNumId w:val="27"/>
  </w:num>
  <w:num w:numId="28">
    <w:abstractNumId w:val="32"/>
  </w:num>
  <w:num w:numId="29">
    <w:abstractNumId w:val="15"/>
  </w:num>
  <w:num w:numId="30">
    <w:abstractNumId w:val="11"/>
  </w:num>
  <w:num w:numId="31">
    <w:abstractNumId w:val="4"/>
  </w:num>
  <w:num w:numId="32">
    <w:abstractNumId w:val="26"/>
  </w:num>
  <w:num w:numId="3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63"/>
    <w:rsid w:val="00000235"/>
    <w:rsid w:val="000104FC"/>
    <w:rsid w:val="000136F1"/>
    <w:rsid w:val="00014BB1"/>
    <w:rsid w:val="00014D24"/>
    <w:rsid w:val="00016DD5"/>
    <w:rsid w:val="0001774E"/>
    <w:rsid w:val="000213A7"/>
    <w:rsid w:val="00037896"/>
    <w:rsid w:val="00055BF9"/>
    <w:rsid w:val="000A3F85"/>
    <w:rsid w:val="000A463C"/>
    <w:rsid w:val="000C1D0F"/>
    <w:rsid w:val="000C37E5"/>
    <w:rsid w:val="000C72E4"/>
    <w:rsid w:val="000D2D94"/>
    <w:rsid w:val="00101636"/>
    <w:rsid w:val="00105C2A"/>
    <w:rsid w:val="001133A8"/>
    <w:rsid w:val="00115FCE"/>
    <w:rsid w:val="001163D0"/>
    <w:rsid w:val="00120016"/>
    <w:rsid w:val="00121D59"/>
    <w:rsid w:val="00122F52"/>
    <w:rsid w:val="00124C76"/>
    <w:rsid w:val="0013080B"/>
    <w:rsid w:val="001318CD"/>
    <w:rsid w:val="00131CA5"/>
    <w:rsid w:val="00134CD4"/>
    <w:rsid w:val="001355CB"/>
    <w:rsid w:val="001401B4"/>
    <w:rsid w:val="00141450"/>
    <w:rsid w:val="00151817"/>
    <w:rsid w:val="001534E3"/>
    <w:rsid w:val="00154379"/>
    <w:rsid w:val="0015637D"/>
    <w:rsid w:val="0016149C"/>
    <w:rsid w:val="001656A0"/>
    <w:rsid w:val="00173F26"/>
    <w:rsid w:val="00181CB8"/>
    <w:rsid w:val="00182785"/>
    <w:rsid w:val="00185A1F"/>
    <w:rsid w:val="001A02E8"/>
    <w:rsid w:val="001C41B2"/>
    <w:rsid w:val="001D5D07"/>
    <w:rsid w:val="001E5A6F"/>
    <w:rsid w:val="001F4C89"/>
    <w:rsid w:val="001F6165"/>
    <w:rsid w:val="001F748B"/>
    <w:rsid w:val="00204955"/>
    <w:rsid w:val="0021505B"/>
    <w:rsid w:val="002279B8"/>
    <w:rsid w:val="00227AA2"/>
    <w:rsid w:val="00230787"/>
    <w:rsid w:val="00237834"/>
    <w:rsid w:val="00237A87"/>
    <w:rsid w:val="00240379"/>
    <w:rsid w:val="00247D42"/>
    <w:rsid w:val="00266AB5"/>
    <w:rsid w:val="00271630"/>
    <w:rsid w:val="002760A8"/>
    <w:rsid w:val="00283097"/>
    <w:rsid w:val="002848C8"/>
    <w:rsid w:val="00295AC4"/>
    <w:rsid w:val="002A316E"/>
    <w:rsid w:val="002A6F4E"/>
    <w:rsid w:val="002B151D"/>
    <w:rsid w:val="002B4300"/>
    <w:rsid w:val="002C0A90"/>
    <w:rsid w:val="002D45E4"/>
    <w:rsid w:val="002E49BD"/>
    <w:rsid w:val="002E52E3"/>
    <w:rsid w:val="002E6D9B"/>
    <w:rsid w:val="002F1E50"/>
    <w:rsid w:val="002F20D7"/>
    <w:rsid w:val="00322798"/>
    <w:rsid w:val="00323BE1"/>
    <w:rsid w:val="00324D75"/>
    <w:rsid w:val="00326C53"/>
    <w:rsid w:val="003278BC"/>
    <w:rsid w:val="00331A37"/>
    <w:rsid w:val="00331F0B"/>
    <w:rsid w:val="00334E28"/>
    <w:rsid w:val="003402C5"/>
    <w:rsid w:val="0035038D"/>
    <w:rsid w:val="003532EE"/>
    <w:rsid w:val="0035641E"/>
    <w:rsid w:val="003669B3"/>
    <w:rsid w:val="0037401D"/>
    <w:rsid w:val="00381579"/>
    <w:rsid w:val="00381DC4"/>
    <w:rsid w:val="00385447"/>
    <w:rsid w:val="00396D53"/>
    <w:rsid w:val="0039747C"/>
    <w:rsid w:val="003A16A1"/>
    <w:rsid w:val="003A6B1E"/>
    <w:rsid w:val="003B777E"/>
    <w:rsid w:val="003D3FC2"/>
    <w:rsid w:val="003E2377"/>
    <w:rsid w:val="003F2A6F"/>
    <w:rsid w:val="003F2F48"/>
    <w:rsid w:val="003F48CF"/>
    <w:rsid w:val="00410B8B"/>
    <w:rsid w:val="00417889"/>
    <w:rsid w:val="00426410"/>
    <w:rsid w:val="0045675C"/>
    <w:rsid w:val="00460FEC"/>
    <w:rsid w:val="0046583C"/>
    <w:rsid w:val="00467A9E"/>
    <w:rsid w:val="004710B7"/>
    <w:rsid w:val="00472AF8"/>
    <w:rsid w:val="004773D9"/>
    <w:rsid w:val="0047762A"/>
    <w:rsid w:val="00480D36"/>
    <w:rsid w:val="004822EA"/>
    <w:rsid w:val="004827B1"/>
    <w:rsid w:val="0048442E"/>
    <w:rsid w:val="00487A8C"/>
    <w:rsid w:val="00492073"/>
    <w:rsid w:val="00492780"/>
    <w:rsid w:val="004955ED"/>
    <w:rsid w:val="004A1F26"/>
    <w:rsid w:val="004C401C"/>
    <w:rsid w:val="004C5C4D"/>
    <w:rsid w:val="004D0886"/>
    <w:rsid w:val="004D131D"/>
    <w:rsid w:val="004E0DDD"/>
    <w:rsid w:val="004E3587"/>
    <w:rsid w:val="004F6CC9"/>
    <w:rsid w:val="004F6E9D"/>
    <w:rsid w:val="00504687"/>
    <w:rsid w:val="00511641"/>
    <w:rsid w:val="00513BC4"/>
    <w:rsid w:val="0052627C"/>
    <w:rsid w:val="00530BEF"/>
    <w:rsid w:val="00531943"/>
    <w:rsid w:val="00532628"/>
    <w:rsid w:val="00532DC2"/>
    <w:rsid w:val="00537312"/>
    <w:rsid w:val="00541DC5"/>
    <w:rsid w:val="00546F9D"/>
    <w:rsid w:val="00584233"/>
    <w:rsid w:val="005859B6"/>
    <w:rsid w:val="00586703"/>
    <w:rsid w:val="005937C7"/>
    <w:rsid w:val="005A7368"/>
    <w:rsid w:val="005C10D5"/>
    <w:rsid w:val="005C1C6F"/>
    <w:rsid w:val="005E43E5"/>
    <w:rsid w:val="005E6D2F"/>
    <w:rsid w:val="005F7AF4"/>
    <w:rsid w:val="006223BF"/>
    <w:rsid w:val="00630640"/>
    <w:rsid w:val="006407AF"/>
    <w:rsid w:val="00643D40"/>
    <w:rsid w:val="00644383"/>
    <w:rsid w:val="006530EE"/>
    <w:rsid w:val="00657E8E"/>
    <w:rsid w:val="00661E16"/>
    <w:rsid w:val="00671D6A"/>
    <w:rsid w:val="006816B6"/>
    <w:rsid w:val="006844D0"/>
    <w:rsid w:val="006850A2"/>
    <w:rsid w:val="00690F50"/>
    <w:rsid w:val="00691EE7"/>
    <w:rsid w:val="006A130D"/>
    <w:rsid w:val="006C1492"/>
    <w:rsid w:val="006D4023"/>
    <w:rsid w:val="006D45EF"/>
    <w:rsid w:val="006D4AAF"/>
    <w:rsid w:val="006E1D70"/>
    <w:rsid w:val="006F50EE"/>
    <w:rsid w:val="00706156"/>
    <w:rsid w:val="00711759"/>
    <w:rsid w:val="00727D26"/>
    <w:rsid w:val="00735C72"/>
    <w:rsid w:val="0074062E"/>
    <w:rsid w:val="007608D0"/>
    <w:rsid w:val="0076362D"/>
    <w:rsid w:val="00770E90"/>
    <w:rsid w:val="00793536"/>
    <w:rsid w:val="00793E56"/>
    <w:rsid w:val="007954EA"/>
    <w:rsid w:val="0079605B"/>
    <w:rsid w:val="00796F16"/>
    <w:rsid w:val="007C34FE"/>
    <w:rsid w:val="007C7458"/>
    <w:rsid w:val="007D28D6"/>
    <w:rsid w:val="007E14C5"/>
    <w:rsid w:val="007E3031"/>
    <w:rsid w:val="007F35E7"/>
    <w:rsid w:val="00816A94"/>
    <w:rsid w:val="008269EC"/>
    <w:rsid w:val="0083411F"/>
    <w:rsid w:val="00834973"/>
    <w:rsid w:val="0083584D"/>
    <w:rsid w:val="008523C0"/>
    <w:rsid w:val="00853FE0"/>
    <w:rsid w:val="008818F2"/>
    <w:rsid w:val="008922A1"/>
    <w:rsid w:val="008938BD"/>
    <w:rsid w:val="00894F4A"/>
    <w:rsid w:val="008B2FDD"/>
    <w:rsid w:val="008C3985"/>
    <w:rsid w:val="008C753B"/>
    <w:rsid w:val="008E2961"/>
    <w:rsid w:val="008F096D"/>
    <w:rsid w:val="008F0DA6"/>
    <w:rsid w:val="008F6803"/>
    <w:rsid w:val="00905530"/>
    <w:rsid w:val="0091674A"/>
    <w:rsid w:val="00923D8C"/>
    <w:rsid w:val="00924BBE"/>
    <w:rsid w:val="00925AF8"/>
    <w:rsid w:val="00931219"/>
    <w:rsid w:val="0093707E"/>
    <w:rsid w:val="00940E3D"/>
    <w:rsid w:val="00951D7F"/>
    <w:rsid w:val="0095627F"/>
    <w:rsid w:val="009566D2"/>
    <w:rsid w:val="00971F8F"/>
    <w:rsid w:val="00973D56"/>
    <w:rsid w:val="00974D7A"/>
    <w:rsid w:val="009769B7"/>
    <w:rsid w:val="009A2E75"/>
    <w:rsid w:val="009B2887"/>
    <w:rsid w:val="009C0CA0"/>
    <w:rsid w:val="009C2952"/>
    <w:rsid w:val="009C3094"/>
    <w:rsid w:val="009C398A"/>
    <w:rsid w:val="009F18EB"/>
    <w:rsid w:val="009F2236"/>
    <w:rsid w:val="009F68D2"/>
    <w:rsid w:val="00A01D63"/>
    <w:rsid w:val="00A0703F"/>
    <w:rsid w:val="00A13BD1"/>
    <w:rsid w:val="00A221B2"/>
    <w:rsid w:val="00A221B9"/>
    <w:rsid w:val="00A238EB"/>
    <w:rsid w:val="00A42A29"/>
    <w:rsid w:val="00A478F3"/>
    <w:rsid w:val="00A513C1"/>
    <w:rsid w:val="00A56682"/>
    <w:rsid w:val="00A60A22"/>
    <w:rsid w:val="00A6108D"/>
    <w:rsid w:val="00A77498"/>
    <w:rsid w:val="00A77DB9"/>
    <w:rsid w:val="00A80F36"/>
    <w:rsid w:val="00A86E6A"/>
    <w:rsid w:val="00A9457F"/>
    <w:rsid w:val="00AA272C"/>
    <w:rsid w:val="00AB6747"/>
    <w:rsid w:val="00AC487F"/>
    <w:rsid w:val="00AF37C5"/>
    <w:rsid w:val="00AF4104"/>
    <w:rsid w:val="00AF6516"/>
    <w:rsid w:val="00AF74D2"/>
    <w:rsid w:val="00B05C38"/>
    <w:rsid w:val="00B11264"/>
    <w:rsid w:val="00B138D2"/>
    <w:rsid w:val="00B20179"/>
    <w:rsid w:val="00B3123F"/>
    <w:rsid w:val="00B41804"/>
    <w:rsid w:val="00B501B4"/>
    <w:rsid w:val="00B77196"/>
    <w:rsid w:val="00B828A6"/>
    <w:rsid w:val="00B93ADE"/>
    <w:rsid w:val="00B95A4E"/>
    <w:rsid w:val="00BA498F"/>
    <w:rsid w:val="00BB0D4B"/>
    <w:rsid w:val="00BC5E91"/>
    <w:rsid w:val="00BD21FC"/>
    <w:rsid w:val="00BF3A68"/>
    <w:rsid w:val="00C0154F"/>
    <w:rsid w:val="00C05B47"/>
    <w:rsid w:val="00C12BD0"/>
    <w:rsid w:val="00C153A5"/>
    <w:rsid w:val="00C2493B"/>
    <w:rsid w:val="00C32B95"/>
    <w:rsid w:val="00C5562B"/>
    <w:rsid w:val="00C63AFC"/>
    <w:rsid w:val="00C641AA"/>
    <w:rsid w:val="00C67DB5"/>
    <w:rsid w:val="00C75B99"/>
    <w:rsid w:val="00C86B75"/>
    <w:rsid w:val="00C921DE"/>
    <w:rsid w:val="00C96204"/>
    <w:rsid w:val="00C97C67"/>
    <w:rsid w:val="00CA5625"/>
    <w:rsid w:val="00CB16B3"/>
    <w:rsid w:val="00CB38C3"/>
    <w:rsid w:val="00CB3E8E"/>
    <w:rsid w:val="00CC2793"/>
    <w:rsid w:val="00CC695C"/>
    <w:rsid w:val="00CD42E7"/>
    <w:rsid w:val="00CD4C9D"/>
    <w:rsid w:val="00CE2088"/>
    <w:rsid w:val="00CE44CE"/>
    <w:rsid w:val="00CE472E"/>
    <w:rsid w:val="00CF0B09"/>
    <w:rsid w:val="00CF3D7B"/>
    <w:rsid w:val="00D1188C"/>
    <w:rsid w:val="00D448CD"/>
    <w:rsid w:val="00D467CD"/>
    <w:rsid w:val="00D55A93"/>
    <w:rsid w:val="00D8513E"/>
    <w:rsid w:val="00DA0E8E"/>
    <w:rsid w:val="00DA14C6"/>
    <w:rsid w:val="00DC6568"/>
    <w:rsid w:val="00DE34D4"/>
    <w:rsid w:val="00DE5E72"/>
    <w:rsid w:val="00DE600E"/>
    <w:rsid w:val="00DF501B"/>
    <w:rsid w:val="00DF5CF0"/>
    <w:rsid w:val="00E032DD"/>
    <w:rsid w:val="00E12AEA"/>
    <w:rsid w:val="00E157F8"/>
    <w:rsid w:val="00E20A42"/>
    <w:rsid w:val="00E2307D"/>
    <w:rsid w:val="00E40C51"/>
    <w:rsid w:val="00E52156"/>
    <w:rsid w:val="00E6186A"/>
    <w:rsid w:val="00E70D23"/>
    <w:rsid w:val="00E73252"/>
    <w:rsid w:val="00E77D7A"/>
    <w:rsid w:val="00E82595"/>
    <w:rsid w:val="00E842CE"/>
    <w:rsid w:val="00E87BB4"/>
    <w:rsid w:val="00E92AF0"/>
    <w:rsid w:val="00EA1AF8"/>
    <w:rsid w:val="00EA6932"/>
    <w:rsid w:val="00EA7EF8"/>
    <w:rsid w:val="00EB523D"/>
    <w:rsid w:val="00EC0C8B"/>
    <w:rsid w:val="00EC7050"/>
    <w:rsid w:val="00ED5B63"/>
    <w:rsid w:val="00EF2F0E"/>
    <w:rsid w:val="00F0748A"/>
    <w:rsid w:val="00F14357"/>
    <w:rsid w:val="00F24B6B"/>
    <w:rsid w:val="00F27BA4"/>
    <w:rsid w:val="00F33A33"/>
    <w:rsid w:val="00F346DA"/>
    <w:rsid w:val="00F364BB"/>
    <w:rsid w:val="00F5529F"/>
    <w:rsid w:val="00F615F1"/>
    <w:rsid w:val="00F73101"/>
    <w:rsid w:val="00F7677D"/>
    <w:rsid w:val="00F932FF"/>
    <w:rsid w:val="00FB7E7D"/>
    <w:rsid w:val="00FF0604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CF8FD10"/>
  <w15:chartTrackingRefBased/>
  <w15:docId w15:val="{08A4555B-AD81-4211-ACAD-8EF6DEC8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186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3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2628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PageNumber">
    <w:name w:val="page number"/>
    <w:basedOn w:val="DefaultParagraphFont"/>
    <w:rsid w:val="00426410"/>
  </w:style>
  <w:style w:type="paragraph" w:customStyle="1" w:styleId="default0">
    <w:name w:val="default"/>
    <w:basedOn w:val="Normal"/>
    <w:rsid w:val="00CB3E8E"/>
    <w:pPr>
      <w:autoSpaceDE w:val="0"/>
      <w:autoSpaceDN w:val="0"/>
    </w:pPr>
    <w:rPr>
      <w:rFonts w:ascii="Arial" w:hAnsi="Arial"/>
      <w:color w:val="000000"/>
    </w:rPr>
  </w:style>
  <w:style w:type="numbering" w:customStyle="1" w:styleId="NoList1">
    <w:name w:val="No List1"/>
    <w:next w:val="NoList"/>
    <w:semiHidden/>
    <w:rsid w:val="00F24B6B"/>
  </w:style>
  <w:style w:type="paragraph" w:customStyle="1" w:styleId="Normaltext">
    <w:name w:val="Normal text"/>
    <w:basedOn w:val="Normal"/>
    <w:rsid w:val="00F24B6B"/>
  </w:style>
  <w:style w:type="character" w:customStyle="1" w:styleId="Heading1Char">
    <w:name w:val="Heading 1 Char"/>
    <w:link w:val="Heading1"/>
    <w:rsid w:val="00F24B6B"/>
    <w:rPr>
      <w:rFonts w:ascii="Myriad Pro" w:hAnsi="Myriad Pro" w:cs="Arial"/>
      <w:bCs/>
      <w:caps/>
      <w:color w:val="CF112B"/>
      <w:kern w:val="32"/>
      <w:sz w:val="40"/>
      <w:szCs w:val="32"/>
    </w:rPr>
  </w:style>
  <w:style w:type="paragraph" w:styleId="BalloonText">
    <w:name w:val="Balloon Text"/>
    <w:basedOn w:val="Normal"/>
    <w:link w:val="BalloonTextChar"/>
    <w:rsid w:val="00F24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4B6B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F24B6B"/>
    <w:rPr>
      <w:rFonts w:ascii="Calibri" w:hAnsi="Calibri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71630"/>
    <w:pPr>
      <w:ind w:left="720"/>
    </w:pPr>
  </w:style>
  <w:style w:type="character" w:customStyle="1" w:styleId="woj">
    <w:name w:val="woj"/>
    <w:rsid w:val="009C2952"/>
  </w:style>
  <w:style w:type="character" w:styleId="Hyperlink">
    <w:name w:val="Hyperlink"/>
    <w:basedOn w:val="DefaultParagraphFont"/>
    <w:rsid w:val="00113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3A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105C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5C2A"/>
    <w:rPr>
      <w:rFonts w:ascii="Calibri" w:hAnsi="Calibri" w:cs="Arial"/>
    </w:rPr>
  </w:style>
  <w:style w:type="character" w:styleId="FootnoteReference">
    <w:name w:val="footnote reference"/>
    <w:basedOn w:val="DefaultParagraphFont"/>
    <w:rsid w:val="00105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unerals@winchester.anglica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hurchnearyou.com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JSmith\Local%20Settings\Temporary%20Internet%20Files\OLK7\Template%20Repor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CAD8-6067-4BF4-BA4F-557E5A4F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Report (2)</Template>
  <TotalTime>4</TotalTime>
  <Pages>2</Pages>
  <Words>306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Anthony Smith</dc:creator>
  <cp:keywords/>
  <dc:description/>
  <cp:lastModifiedBy>Jayne Tarry</cp:lastModifiedBy>
  <cp:revision>2</cp:revision>
  <cp:lastPrinted>2019-11-13T12:59:00Z</cp:lastPrinted>
  <dcterms:created xsi:type="dcterms:W3CDTF">2020-03-31T13:54:00Z</dcterms:created>
  <dcterms:modified xsi:type="dcterms:W3CDTF">2020-03-31T13:54:00Z</dcterms:modified>
</cp:coreProperties>
</file>